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FF71D" w14:textId="77777777" w:rsidR="00190CD8" w:rsidRDefault="00501923">
      <w:pPr>
        <w:spacing w:after="0" w:line="300" w:lineRule="auto"/>
        <w:jc w:val="center"/>
        <w:rPr>
          <w:rFonts w:ascii="Cambria" w:eastAsia="Cambria" w:hAnsi="Cambria" w:cs="Cambria"/>
          <w:b/>
          <w:sz w:val="24"/>
        </w:rPr>
      </w:pPr>
      <w:r>
        <w:rPr>
          <w:rFonts w:ascii="Cambria" w:eastAsia="Cambria" w:hAnsi="Cambria" w:cs="Cambria"/>
          <w:b/>
          <w:sz w:val="24"/>
        </w:rPr>
        <w:t>Załącznik Nr 1 do SWZ</w:t>
      </w:r>
    </w:p>
    <w:p w14:paraId="5ED7FCF5" w14:textId="77777777" w:rsidR="00190CD8" w:rsidRDefault="00501923">
      <w:pPr>
        <w:spacing w:after="0" w:line="300" w:lineRule="auto"/>
        <w:jc w:val="center"/>
        <w:rPr>
          <w:rFonts w:ascii="Cambria" w:eastAsia="Cambria" w:hAnsi="Cambria" w:cs="Cambria"/>
          <w:b/>
          <w:sz w:val="24"/>
        </w:rPr>
      </w:pPr>
      <w:r>
        <w:rPr>
          <w:rFonts w:ascii="Cambria" w:eastAsia="Cambria" w:hAnsi="Cambria" w:cs="Cambria"/>
          <w:b/>
          <w:sz w:val="24"/>
        </w:rPr>
        <w:t>OPIS PRZEDMIOTU ZAMÓWIENIA</w:t>
      </w:r>
    </w:p>
    <w:p w14:paraId="1F1032A6" w14:textId="77777777" w:rsidR="00190CD8" w:rsidRDefault="00501923">
      <w:pPr>
        <w:tabs>
          <w:tab w:val="left" w:pos="567"/>
          <w:tab w:val="left" w:pos="4678"/>
        </w:tabs>
        <w:spacing w:after="0" w:line="276" w:lineRule="auto"/>
        <w:jc w:val="center"/>
        <w:rPr>
          <w:rFonts w:ascii="Cambria" w:eastAsia="Cambria" w:hAnsi="Cambria" w:cs="Cambria"/>
          <w:sz w:val="24"/>
        </w:rPr>
      </w:pPr>
      <w:r>
        <w:rPr>
          <w:rFonts w:ascii="Cambria" w:eastAsia="Cambria" w:hAnsi="Cambria" w:cs="Cambria"/>
          <w:sz w:val="24"/>
        </w:rPr>
        <w:t xml:space="preserve">(Numer referencyjny: </w:t>
      </w:r>
      <w:r>
        <w:rPr>
          <w:rFonts w:ascii="Cambria" w:eastAsia="Cambria" w:hAnsi="Cambria" w:cs="Cambria"/>
          <w:b/>
          <w:sz w:val="24"/>
          <w:shd w:val="clear" w:color="auto" w:fill="FFFFFF"/>
        </w:rPr>
        <w:t>SPW.261.1.202</w:t>
      </w:r>
      <w:r w:rsidR="006A0A79">
        <w:rPr>
          <w:rFonts w:ascii="Cambria" w:eastAsia="Cambria" w:hAnsi="Cambria" w:cs="Cambria"/>
          <w:b/>
          <w:sz w:val="24"/>
          <w:shd w:val="clear" w:color="auto" w:fill="FFFFFF"/>
        </w:rPr>
        <w:t>6</w:t>
      </w:r>
      <w:r>
        <w:rPr>
          <w:rFonts w:ascii="Cambria" w:eastAsia="Cambria" w:hAnsi="Cambria" w:cs="Cambria"/>
          <w:sz w:val="24"/>
        </w:rPr>
        <w:t>)</w:t>
      </w:r>
    </w:p>
    <w:p w14:paraId="4B73D682" w14:textId="77777777" w:rsidR="00190CD8" w:rsidRDefault="00190CD8">
      <w:pPr>
        <w:tabs>
          <w:tab w:val="left" w:pos="567"/>
          <w:tab w:val="left" w:pos="4678"/>
        </w:tabs>
        <w:spacing w:after="0" w:line="276" w:lineRule="auto"/>
        <w:jc w:val="center"/>
        <w:rPr>
          <w:rFonts w:ascii="Cambria" w:eastAsia="Cambria" w:hAnsi="Cambria" w:cs="Cambria"/>
          <w:b/>
          <w:sz w:val="24"/>
        </w:rPr>
      </w:pPr>
    </w:p>
    <w:p w14:paraId="35F908A7" w14:textId="77777777" w:rsidR="00190CD8" w:rsidRDefault="00501923">
      <w:pPr>
        <w:spacing w:after="0" w:line="300" w:lineRule="auto"/>
        <w:jc w:val="both"/>
        <w:rPr>
          <w:rFonts w:ascii="Cambria" w:eastAsia="Cambria" w:hAnsi="Cambria" w:cs="Cambria"/>
          <w:b/>
          <w:color w:val="000000"/>
          <w:sz w:val="24"/>
          <w:u w:val="single"/>
        </w:rPr>
      </w:pPr>
      <w:r>
        <w:rPr>
          <w:rFonts w:ascii="Cambria" w:eastAsia="Cambria" w:hAnsi="Cambria" w:cs="Cambria"/>
          <w:b/>
          <w:color w:val="000000"/>
          <w:sz w:val="24"/>
          <w:u w:val="single"/>
        </w:rPr>
        <w:t>ZAMAWIAJĄCY:</w:t>
      </w:r>
    </w:p>
    <w:p w14:paraId="2DCDB6D3" w14:textId="77777777" w:rsidR="00190CD8" w:rsidRDefault="00190CD8">
      <w:pPr>
        <w:spacing w:after="0" w:line="276" w:lineRule="auto"/>
        <w:ind w:left="360"/>
        <w:jc w:val="both"/>
        <w:rPr>
          <w:rFonts w:ascii="Cambria" w:eastAsia="Times New Roman" w:hAnsi="Cambria" w:cs="Times New Roman"/>
          <w:i/>
          <w:sz w:val="24"/>
          <w:szCs w:val="24"/>
        </w:rPr>
      </w:pPr>
    </w:p>
    <w:p w14:paraId="47EB936B" w14:textId="77777777" w:rsidR="00190CD8" w:rsidRDefault="00501923">
      <w:pPr>
        <w:pStyle w:val="Akapitzlist"/>
        <w:numPr>
          <w:ilvl w:val="0"/>
          <w:numId w:val="1"/>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Nazwa przedmiotu zamówienia: </w:t>
      </w:r>
    </w:p>
    <w:p w14:paraId="338356C0" w14:textId="77777777" w:rsidR="00190CD8" w:rsidRDefault="00501923">
      <w:pPr>
        <w:spacing w:after="0" w:line="276" w:lineRule="auto"/>
        <w:ind w:left="720"/>
        <w:jc w:val="both"/>
        <w:rPr>
          <w:rFonts w:ascii="Cambria" w:eastAsia="Times New Roman" w:hAnsi="Cambria" w:cs="Times New Roman"/>
          <w:b/>
          <w:sz w:val="24"/>
          <w:szCs w:val="24"/>
        </w:rPr>
      </w:pPr>
      <w:r>
        <w:rPr>
          <w:rFonts w:ascii="Cambria" w:eastAsia="Times New Roman" w:hAnsi="Cambria" w:cs="Times New Roman"/>
          <w:b/>
          <w:sz w:val="24"/>
          <w:szCs w:val="24"/>
        </w:rPr>
        <w:t>Dostawa artykułów żywnościowych do stołówki szkolnej Szkoły Podstawowej im. Kazimierza Górskiego w Wierzbicy</w:t>
      </w:r>
    </w:p>
    <w:p w14:paraId="50A3C649" w14:textId="77777777" w:rsidR="00190CD8" w:rsidRDefault="00501923">
      <w:pPr>
        <w:pStyle w:val="Akapitzlist"/>
        <w:numPr>
          <w:ilvl w:val="0"/>
          <w:numId w:val="1"/>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Przedmiotem zamówienia jest sukcesywna dostawa artykułów żywnościowych do stołówki szkolnej w Szkole Podstawowej im. Kazimierza Górskiego w Wierzbicy: pieczywa, świeżych wyrobów piekarskich, różnych produktów spożywczych, produktów mleczarskich, produktów </w:t>
      </w:r>
      <w:r w:rsidR="00886087">
        <w:rPr>
          <w:rFonts w:ascii="Cambria" w:eastAsia="Times New Roman" w:hAnsi="Cambria" w:cs="Times New Roman"/>
          <w:sz w:val="24"/>
          <w:szCs w:val="24"/>
        </w:rPr>
        <w:t>mięsnych (</w:t>
      </w:r>
      <w:r>
        <w:rPr>
          <w:rFonts w:ascii="Cambria" w:eastAsia="Times New Roman" w:hAnsi="Cambria" w:cs="Times New Roman"/>
          <w:sz w:val="24"/>
          <w:szCs w:val="24"/>
        </w:rPr>
        <w:t>wieprzowe)</w:t>
      </w:r>
      <w:r w:rsidR="00886087">
        <w:rPr>
          <w:rFonts w:ascii="Cambria" w:eastAsia="Times New Roman" w:hAnsi="Cambria" w:cs="Times New Roman"/>
          <w:sz w:val="24"/>
          <w:szCs w:val="24"/>
        </w:rPr>
        <w:t>, produktów mięsnych (drobiowe</w:t>
      </w:r>
      <w:r>
        <w:rPr>
          <w:rFonts w:ascii="Cambria" w:eastAsia="Times New Roman" w:hAnsi="Cambria" w:cs="Times New Roman"/>
          <w:sz w:val="24"/>
          <w:szCs w:val="24"/>
        </w:rPr>
        <w:t xml:space="preserve">), warzyw i owoców świeżych, mrożonek - ryb, warzyw i owoców mrożonych, </w:t>
      </w:r>
      <w:r w:rsidR="00886087">
        <w:rPr>
          <w:rFonts w:ascii="Cambria" w:eastAsia="Times New Roman" w:hAnsi="Cambria" w:cs="Times New Roman"/>
          <w:sz w:val="24"/>
          <w:szCs w:val="24"/>
        </w:rPr>
        <w:t>dań gotowych</w:t>
      </w:r>
      <w:r>
        <w:rPr>
          <w:rFonts w:ascii="Cambria" w:eastAsia="Times New Roman" w:hAnsi="Cambria" w:cs="Times New Roman"/>
          <w:sz w:val="24"/>
          <w:szCs w:val="24"/>
        </w:rPr>
        <w:t xml:space="preserve">, jaj. Przedmiot zamówienia obejmuje 9 części:  </w:t>
      </w:r>
    </w:p>
    <w:p w14:paraId="35FAC3C0" w14:textId="2A276B05"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Pr>
          <w:rFonts w:ascii="Cambria" w:eastAsia="Times New Roman" w:hAnsi="Cambria" w:cs="Times New Roman"/>
          <w:b/>
          <w:sz w:val="24"/>
          <w:szCs w:val="24"/>
        </w:rPr>
        <w:t>Częś</w:t>
      </w:r>
      <w:r w:rsidR="00312EB2">
        <w:rPr>
          <w:rFonts w:ascii="Cambria" w:eastAsia="Times New Roman" w:hAnsi="Cambria" w:cs="Times New Roman"/>
          <w:b/>
          <w:sz w:val="24"/>
          <w:szCs w:val="24"/>
        </w:rPr>
        <w:t>ć</w:t>
      </w:r>
      <w:r>
        <w:rPr>
          <w:rFonts w:ascii="Cambria" w:eastAsia="Times New Roman" w:hAnsi="Cambria" w:cs="Times New Roman"/>
          <w:b/>
          <w:sz w:val="24"/>
          <w:szCs w:val="24"/>
        </w:rPr>
        <w:t xml:space="preserve"> nr 1</w:t>
      </w:r>
      <w:r>
        <w:rPr>
          <w:rFonts w:ascii="Cambria" w:eastAsia="Times New Roman" w:hAnsi="Cambria" w:cs="Times New Roman"/>
          <w:sz w:val="24"/>
          <w:szCs w:val="24"/>
        </w:rPr>
        <w:t>– „</w:t>
      </w:r>
      <w:r>
        <w:rPr>
          <w:rFonts w:ascii="Cambria" w:eastAsia="Times New Roman" w:hAnsi="Cambria" w:cs="Times New Roman"/>
          <w:b/>
          <w:sz w:val="24"/>
          <w:szCs w:val="24"/>
        </w:rPr>
        <w:t>Pieczywo, świeże wyroby piekarskie”</w:t>
      </w:r>
      <w:r>
        <w:rPr>
          <w:rFonts w:ascii="Cambria" w:eastAsia="Times New Roman" w:hAnsi="Cambria" w:cs="Times New Roman"/>
          <w:sz w:val="24"/>
          <w:szCs w:val="24"/>
        </w:rPr>
        <w:t xml:space="preserve">; </w:t>
      </w:r>
    </w:p>
    <w:p w14:paraId="70345F6F" w14:textId="695BE5B7"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Pr>
          <w:rFonts w:ascii="Cambria" w:eastAsia="Times New Roman" w:hAnsi="Cambria" w:cs="Times New Roman"/>
          <w:b/>
          <w:sz w:val="24"/>
          <w:szCs w:val="24"/>
        </w:rPr>
        <w:t>Częś</w:t>
      </w:r>
      <w:r w:rsidR="00312EB2">
        <w:rPr>
          <w:rFonts w:ascii="Cambria" w:eastAsia="Times New Roman" w:hAnsi="Cambria" w:cs="Times New Roman"/>
          <w:b/>
          <w:sz w:val="24"/>
          <w:szCs w:val="24"/>
        </w:rPr>
        <w:t>ć</w:t>
      </w:r>
      <w:r>
        <w:rPr>
          <w:rFonts w:ascii="Cambria" w:eastAsia="Times New Roman" w:hAnsi="Cambria" w:cs="Times New Roman"/>
          <w:b/>
          <w:sz w:val="24"/>
          <w:szCs w:val="24"/>
        </w:rPr>
        <w:t xml:space="preserve"> nr 2– „Różne produkty spożywcze”</w:t>
      </w:r>
      <w:r>
        <w:rPr>
          <w:rFonts w:ascii="Cambria" w:eastAsia="Times New Roman" w:hAnsi="Cambria" w:cs="Times New Roman"/>
          <w:sz w:val="24"/>
          <w:szCs w:val="24"/>
        </w:rPr>
        <w:t>;</w:t>
      </w:r>
    </w:p>
    <w:p w14:paraId="243E187E" w14:textId="1339C3CF"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sidR="00312EB2">
        <w:rPr>
          <w:rFonts w:ascii="Cambria" w:eastAsia="Times New Roman" w:hAnsi="Cambria" w:cs="Times New Roman"/>
          <w:b/>
          <w:sz w:val="24"/>
          <w:szCs w:val="24"/>
        </w:rPr>
        <w:t>Część</w:t>
      </w:r>
      <w:r>
        <w:rPr>
          <w:rFonts w:ascii="Cambria" w:eastAsia="Times New Roman" w:hAnsi="Cambria" w:cs="Times New Roman"/>
          <w:b/>
          <w:sz w:val="24"/>
          <w:szCs w:val="24"/>
        </w:rPr>
        <w:t xml:space="preserve"> nr 3– „Produkty mleczarskie”</w:t>
      </w:r>
      <w:r>
        <w:rPr>
          <w:rFonts w:ascii="Cambria" w:eastAsia="Times New Roman" w:hAnsi="Cambria" w:cs="Times New Roman"/>
          <w:sz w:val="24"/>
          <w:szCs w:val="24"/>
        </w:rPr>
        <w:t xml:space="preserve">; </w:t>
      </w:r>
    </w:p>
    <w:p w14:paraId="7D3E544A" w14:textId="34E2AC67"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sidR="00312EB2">
        <w:rPr>
          <w:rFonts w:ascii="Cambria" w:eastAsia="Times New Roman" w:hAnsi="Cambria" w:cs="Times New Roman"/>
          <w:b/>
          <w:sz w:val="24"/>
          <w:szCs w:val="24"/>
        </w:rPr>
        <w:t>Część</w:t>
      </w:r>
      <w:r>
        <w:rPr>
          <w:rFonts w:ascii="Cambria" w:eastAsia="Times New Roman" w:hAnsi="Cambria" w:cs="Times New Roman"/>
          <w:b/>
          <w:sz w:val="24"/>
          <w:szCs w:val="24"/>
        </w:rPr>
        <w:t xml:space="preserve"> nr 4–</w:t>
      </w:r>
      <w:r w:rsidRPr="005E4467">
        <w:rPr>
          <w:rFonts w:ascii="Cambria" w:eastAsia="Times New Roman" w:hAnsi="Cambria" w:cs="Times New Roman"/>
          <w:sz w:val="24"/>
          <w:szCs w:val="24"/>
        </w:rPr>
        <w:t xml:space="preserve"> </w:t>
      </w:r>
      <w:r w:rsidR="005E4467" w:rsidRPr="005E4467">
        <w:rPr>
          <w:rFonts w:ascii="Cambria" w:hAnsi="Cambria" w:cs="Arial"/>
          <w:b/>
          <w:sz w:val="24"/>
          <w:szCs w:val="24"/>
        </w:rPr>
        <w:t>„Mięso i produkty mięsne (wieprzowe)”</w:t>
      </w:r>
      <w:r w:rsidR="00312EB2">
        <w:rPr>
          <w:rFonts w:ascii="Cambria" w:hAnsi="Cambria" w:cs="Arial"/>
          <w:bCs/>
          <w:sz w:val="24"/>
          <w:szCs w:val="24"/>
        </w:rPr>
        <w:t>;</w:t>
      </w:r>
    </w:p>
    <w:p w14:paraId="5B3495C4" w14:textId="5B111C2C"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sidR="00312EB2">
        <w:rPr>
          <w:rFonts w:ascii="Cambria" w:eastAsia="Times New Roman" w:hAnsi="Cambria" w:cs="Times New Roman"/>
          <w:b/>
          <w:sz w:val="24"/>
          <w:szCs w:val="24"/>
        </w:rPr>
        <w:t>Część</w:t>
      </w:r>
      <w:r>
        <w:rPr>
          <w:rFonts w:ascii="Cambria" w:eastAsia="Times New Roman" w:hAnsi="Cambria" w:cs="Times New Roman"/>
          <w:b/>
          <w:sz w:val="24"/>
          <w:szCs w:val="24"/>
        </w:rPr>
        <w:t xml:space="preserve"> nr 5– „</w:t>
      </w:r>
      <w:r w:rsidR="005E4467">
        <w:rPr>
          <w:rFonts w:ascii="Cambria" w:eastAsia="Times New Roman" w:hAnsi="Cambria" w:cs="Times New Roman"/>
          <w:b/>
          <w:sz w:val="24"/>
          <w:szCs w:val="24"/>
        </w:rPr>
        <w:t>Mięso i p</w:t>
      </w:r>
      <w:r>
        <w:rPr>
          <w:rFonts w:ascii="Cambria" w:eastAsia="Times New Roman" w:hAnsi="Cambria" w:cs="Times New Roman"/>
          <w:b/>
          <w:sz w:val="24"/>
          <w:szCs w:val="24"/>
        </w:rPr>
        <w:t>rodukty mięsne (drobiowe)”</w:t>
      </w:r>
      <w:r>
        <w:rPr>
          <w:rFonts w:ascii="Cambria" w:eastAsia="Times New Roman" w:hAnsi="Cambria" w:cs="Times New Roman"/>
          <w:sz w:val="24"/>
          <w:szCs w:val="24"/>
        </w:rPr>
        <w:t xml:space="preserve">; </w:t>
      </w:r>
    </w:p>
    <w:p w14:paraId="0B6255DA" w14:textId="5BC6E62F"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sidR="00312EB2">
        <w:rPr>
          <w:rFonts w:ascii="Cambria" w:eastAsia="Times New Roman" w:hAnsi="Cambria" w:cs="Times New Roman"/>
          <w:b/>
          <w:sz w:val="24"/>
          <w:szCs w:val="24"/>
        </w:rPr>
        <w:t>Część</w:t>
      </w:r>
      <w:r>
        <w:rPr>
          <w:rFonts w:ascii="Cambria" w:eastAsia="Times New Roman" w:hAnsi="Cambria" w:cs="Times New Roman"/>
          <w:b/>
          <w:sz w:val="24"/>
          <w:szCs w:val="24"/>
        </w:rPr>
        <w:t xml:space="preserve"> nr 6- „Warzywa i owoce”</w:t>
      </w:r>
      <w:r>
        <w:rPr>
          <w:rFonts w:ascii="Cambria" w:eastAsia="Times New Roman" w:hAnsi="Cambria" w:cs="Times New Roman"/>
          <w:sz w:val="24"/>
          <w:szCs w:val="24"/>
        </w:rPr>
        <w:t xml:space="preserve">; </w:t>
      </w:r>
    </w:p>
    <w:p w14:paraId="568430E9" w14:textId="58E7B37F"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sidR="00312EB2">
        <w:rPr>
          <w:rFonts w:ascii="Cambria" w:eastAsia="Times New Roman" w:hAnsi="Cambria" w:cs="Times New Roman"/>
          <w:b/>
          <w:sz w:val="24"/>
          <w:szCs w:val="24"/>
        </w:rPr>
        <w:t>Część n</w:t>
      </w:r>
      <w:r w:rsidR="005E4467">
        <w:rPr>
          <w:rFonts w:ascii="Cambria" w:eastAsia="Times New Roman" w:hAnsi="Cambria" w:cs="Times New Roman"/>
          <w:b/>
          <w:sz w:val="24"/>
          <w:szCs w:val="24"/>
        </w:rPr>
        <w:t>r 7- „Mrożonki- r</w:t>
      </w:r>
      <w:r>
        <w:rPr>
          <w:rFonts w:ascii="Cambria" w:eastAsia="Times New Roman" w:hAnsi="Cambria" w:cs="Times New Roman"/>
          <w:b/>
          <w:sz w:val="24"/>
          <w:szCs w:val="24"/>
        </w:rPr>
        <w:t>yby, warzywa i owoce mrożone”</w:t>
      </w:r>
      <w:r>
        <w:rPr>
          <w:rFonts w:ascii="Cambria" w:eastAsia="Times New Roman" w:hAnsi="Cambria" w:cs="Times New Roman"/>
          <w:sz w:val="24"/>
          <w:szCs w:val="24"/>
        </w:rPr>
        <w:t xml:space="preserve">; </w:t>
      </w:r>
    </w:p>
    <w:p w14:paraId="285534A3" w14:textId="77777777" w:rsidR="00190CD8" w:rsidRDefault="00501923">
      <w:pPr>
        <w:pStyle w:val="Akapitzlist"/>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w:t>
      </w:r>
      <w:r>
        <w:rPr>
          <w:rFonts w:ascii="Cambria" w:eastAsia="Times New Roman" w:hAnsi="Cambria" w:cs="Times New Roman"/>
          <w:b/>
          <w:sz w:val="24"/>
          <w:szCs w:val="24"/>
        </w:rPr>
        <w:t>Część nr 8 – „Dania gotowe”</w:t>
      </w:r>
      <w:r>
        <w:rPr>
          <w:rFonts w:ascii="Cambria" w:eastAsia="Times New Roman" w:hAnsi="Cambria" w:cs="Times New Roman"/>
          <w:sz w:val="24"/>
          <w:szCs w:val="24"/>
        </w:rPr>
        <w:t>;</w:t>
      </w:r>
    </w:p>
    <w:p w14:paraId="67D10A75" w14:textId="77777777" w:rsidR="00190CD8" w:rsidRDefault="00501923">
      <w:pPr>
        <w:pStyle w:val="Akapitzlist"/>
        <w:spacing w:after="0" w:line="276" w:lineRule="auto"/>
        <w:jc w:val="both"/>
        <w:rPr>
          <w:rFonts w:ascii="Cambria" w:eastAsia="Times New Roman" w:hAnsi="Cambria" w:cs="Times New Roman"/>
          <w:b/>
          <w:sz w:val="24"/>
          <w:szCs w:val="24"/>
        </w:rPr>
      </w:pPr>
      <w:r>
        <w:rPr>
          <w:rFonts w:ascii="Cambria" w:eastAsia="Times New Roman" w:hAnsi="Cambria" w:cs="Times New Roman"/>
          <w:b/>
          <w:sz w:val="24"/>
          <w:szCs w:val="24"/>
        </w:rPr>
        <w:t>- Część nr 9 – „Jaja”.</w:t>
      </w:r>
    </w:p>
    <w:p w14:paraId="598B2203" w14:textId="4EFCFE65" w:rsidR="00190CD8" w:rsidRDefault="00501923">
      <w:pPr>
        <w:pStyle w:val="Akapitzlist"/>
        <w:numPr>
          <w:ilvl w:val="0"/>
          <w:numId w:val="1"/>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Miejscem wykonywania zamówienia jest Szkoła Podstawowa im. Kazimierza Górskiego w Wierzbicy, Wierzbica-Osiedle, ul. Pogodna 8, 22-1</w:t>
      </w:r>
      <w:r w:rsidR="00702085">
        <w:rPr>
          <w:rFonts w:ascii="Cambria" w:eastAsia="Times New Roman" w:hAnsi="Cambria" w:cs="Times New Roman"/>
          <w:sz w:val="24"/>
          <w:szCs w:val="24"/>
        </w:rPr>
        <w:t>5</w:t>
      </w:r>
      <w:r>
        <w:rPr>
          <w:rFonts w:ascii="Cambria" w:eastAsia="Times New Roman" w:hAnsi="Cambria" w:cs="Times New Roman"/>
          <w:sz w:val="24"/>
          <w:szCs w:val="24"/>
        </w:rPr>
        <w:t>0 Wierzbica.</w:t>
      </w:r>
    </w:p>
    <w:p w14:paraId="49A4C26D" w14:textId="77777777" w:rsidR="00190CD8" w:rsidRDefault="00501923">
      <w:pPr>
        <w:pStyle w:val="Akapitzlist"/>
        <w:numPr>
          <w:ilvl w:val="0"/>
          <w:numId w:val="1"/>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Wykonawca może złożyć tylko jedną ofertę na daną część. Zamawiający nie ogranicza Wykonawcy ilości części na które składa ofertę. Oferta musi obejmować całość zamówienia z danej części. Za ofertę częściową uważa się ofertę złożoną na pełen asortyment dla danej części. </w:t>
      </w:r>
    </w:p>
    <w:p w14:paraId="50C3BAAB" w14:textId="77777777" w:rsidR="00190CD8" w:rsidRPr="00E21E0C" w:rsidRDefault="00501923">
      <w:pPr>
        <w:pStyle w:val="Akapitzlist"/>
        <w:numPr>
          <w:ilvl w:val="0"/>
          <w:numId w:val="1"/>
        </w:numPr>
        <w:spacing w:after="0" w:line="276" w:lineRule="auto"/>
        <w:jc w:val="both"/>
        <w:rPr>
          <w:rFonts w:ascii="Cambria" w:eastAsia="Times New Roman" w:hAnsi="Cambria" w:cs="Times New Roman"/>
          <w:b/>
          <w:bCs/>
          <w:sz w:val="24"/>
          <w:szCs w:val="24"/>
        </w:rPr>
      </w:pPr>
      <w:r>
        <w:rPr>
          <w:rFonts w:ascii="Cambria" w:eastAsia="Times New Roman" w:hAnsi="Cambria" w:cs="Times New Roman"/>
          <w:b/>
          <w:bCs/>
          <w:sz w:val="24"/>
          <w:szCs w:val="24"/>
        </w:rPr>
        <w:t xml:space="preserve">W przypadku, gdy wykonawca oferuje asortyment w opakowaniach zawierających inną ilość lub gramaturę niż wskazana w formularzu cenowym należy to zaznaczyć w tymże formularzu, a ilość jednostek </w:t>
      </w:r>
      <w:r w:rsidRPr="00E21E0C">
        <w:rPr>
          <w:rFonts w:ascii="Cambria" w:eastAsia="Times New Roman" w:hAnsi="Cambria" w:cs="Times New Roman"/>
          <w:b/>
          <w:bCs/>
          <w:sz w:val="24"/>
          <w:szCs w:val="24"/>
        </w:rPr>
        <w:t xml:space="preserve">przeliczyć na wymaganą przez zamawiającego, do dwóch miejsc po przecinku. </w:t>
      </w:r>
    </w:p>
    <w:p w14:paraId="7FDD219C" w14:textId="77777777" w:rsidR="00E21E0C" w:rsidRDefault="00501923" w:rsidP="00E21E0C">
      <w:pPr>
        <w:pStyle w:val="Akapitzlist"/>
        <w:numPr>
          <w:ilvl w:val="0"/>
          <w:numId w:val="1"/>
        </w:numPr>
        <w:spacing w:after="0" w:line="276" w:lineRule="auto"/>
        <w:jc w:val="both"/>
        <w:rPr>
          <w:rFonts w:ascii="Cambria" w:eastAsia="Times New Roman" w:hAnsi="Cambria" w:cs="Times New Roman"/>
          <w:sz w:val="24"/>
          <w:szCs w:val="24"/>
        </w:rPr>
      </w:pPr>
      <w:r w:rsidRPr="00E21E0C">
        <w:rPr>
          <w:rFonts w:ascii="Cambria" w:eastAsia="Times New Roman" w:hAnsi="Cambria" w:cs="Times New Roman"/>
          <w:sz w:val="24"/>
          <w:szCs w:val="24"/>
        </w:rPr>
        <w:t xml:space="preserve">Zamawiający nie dopuszcza składania ofert niezawierających pełnego asortymentu w obrębie danej części. </w:t>
      </w:r>
      <w:bookmarkStart w:id="0" w:name="_Hlk118974515"/>
    </w:p>
    <w:p w14:paraId="615F68AA" w14:textId="7B427EAF" w:rsidR="00E21E0C" w:rsidRPr="000E20F4" w:rsidRDefault="00E21E0C" w:rsidP="00E21E0C">
      <w:pPr>
        <w:pStyle w:val="Akapitzlist"/>
        <w:numPr>
          <w:ilvl w:val="0"/>
          <w:numId w:val="1"/>
        </w:numPr>
        <w:spacing w:after="0" w:line="276" w:lineRule="auto"/>
        <w:jc w:val="both"/>
        <w:rPr>
          <w:rFonts w:ascii="Cambria" w:eastAsia="Times New Roman" w:hAnsi="Cambria" w:cs="Times New Roman"/>
          <w:sz w:val="24"/>
          <w:szCs w:val="24"/>
        </w:rPr>
      </w:pPr>
      <w:r w:rsidRPr="00E21E0C">
        <w:rPr>
          <w:rFonts w:ascii="Cambria" w:hAnsi="Cambria" w:cs="Calibri"/>
          <w:color w:val="000000"/>
          <w:sz w:val="24"/>
          <w:szCs w:val="24"/>
          <w:lang w:eastAsia="ar-SA"/>
        </w:rPr>
        <w:t>Zamawiający</w:t>
      </w:r>
      <w:r w:rsidRPr="00E21E0C">
        <w:rPr>
          <w:rFonts w:ascii="Cambria" w:hAnsi="Cambria"/>
          <w:sz w:val="24"/>
          <w:szCs w:val="24"/>
        </w:rPr>
        <w:t xml:space="preserve"> zastrzega sobie możliwość ograniczenia ilości zamawianych artykułów spożywczych, w szczególności w przypadku zmniejszenia się liczby żywionych dzieci lub ilości dni żywieniowych oraz niezamawiania artykułów spożywczych w okresie ferii zimowych, wakacji i przerw świątecznych i innych dni wolnych od zajęć przedszkolnych/szkolnych oraz dni, w których zajęcia nie </w:t>
      </w:r>
      <w:r w:rsidRPr="00E21E0C">
        <w:rPr>
          <w:rFonts w:ascii="Cambria" w:hAnsi="Cambria"/>
          <w:sz w:val="24"/>
          <w:szCs w:val="24"/>
        </w:rPr>
        <w:lastRenderedPageBreak/>
        <w:t xml:space="preserve">będą się odbywały z powodu zdarzeń o charakterze nadzwyczajnym, nagłym i niezależnym od woli Zamawiającego. Wykonawcy nie przysługują roszczenia odszkodowawcze w tym zakresie. </w:t>
      </w:r>
      <w:r w:rsidRPr="00E21E0C">
        <w:rPr>
          <w:rFonts w:ascii="Cambria" w:hAnsi="Cambria"/>
          <w:iCs/>
          <w:color w:val="000000"/>
          <w:sz w:val="24"/>
          <w:szCs w:val="24"/>
        </w:rPr>
        <w:t xml:space="preserve">Stosownie do treści art. 433 pkt. 4), Zamawiający wskazuje, iż minimalna wielkość świadczenia jakie zrealizuje Wykonawca wynosi nie mniej niż </w:t>
      </w:r>
      <w:r w:rsidRPr="00E21E0C">
        <w:rPr>
          <w:rFonts w:ascii="Cambria" w:hAnsi="Cambria"/>
          <w:sz w:val="24"/>
          <w:szCs w:val="24"/>
        </w:rPr>
        <w:t xml:space="preserve">50 % ceny ofertowej za zakres podstawowy zamówienia dla </w:t>
      </w:r>
      <w:r w:rsidR="00312EB2">
        <w:rPr>
          <w:rFonts w:ascii="Cambria" w:hAnsi="Cambria"/>
          <w:sz w:val="24"/>
          <w:szCs w:val="24"/>
        </w:rPr>
        <w:t>każdej</w:t>
      </w:r>
      <w:r w:rsidRPr="00E21E0C">
        <w:rPr>
          <w:rFonts w:ascii="Cambria" w:hAnsi="Cambria"/>
          <w:sz w:val="24"/>
          <w:szCs w:val="24"/>
        </w:rPr>
        <w:t xml:space="preserve"> części. Wykonawca otrzyma wynagrodzenie za rzeczywiście dostarczoną liczbę artykułów.</w:t>
      </w:r>
      <w:bookmarkEnd w:id="0"/>
    </w:p>
    <w:p w14:paraId="243F1980" w14:textId="77777777" w:rsidR="00190CD8" w:rsidRPr="00E21E0C" w:rsidRDefault="00501923">
      <w:pPr>
        <w:pStyle w:val="Akapitzlist"/>
        <w:numPr>
          <w:ilvl w:val="0"/>
          <w:numId w:val="1"/>
        </w:numPr>
        <w:spacing w:after="0" w:line="276" w:lineRule="auto"/>
        <w:jc w:val="both"/>
        <w:rPr>
          <w:rFonts w:ascii="Cambria" w:eastAsia="Times New Roman" w:hAnsi="Cambria" w:cs="Times New Roman"/>
          <w:sz w:val="24"/>
          <w:szCs w:val="24"/>
        </w:rPr>
      </w:pPr>
      <w:r w:rsidRPr="00E21E0C">
        <w:rPr>
          <w:rFonts w:ascii="Cambria" w:eastAsia="Times New Roman" w:hAnsi="Cambria" w:cs="Times New Roman"/>
          <w:sz w:val="24"/>
          <w:szCs w:val="24"/>
        </w:rPr>
        <w:t xml:space="preserve">Rozliczenia finansowe Wykonawcy z Zamawiającym odbywać się będą na podstawie ilości i rodzaju faktycznie dostarczonych do Zamawiającego produktów spożywczych i ich cen jednostkowych podanych przez Wykonawcę </w:t>
      </w:r>
      <w:r w:rsidRPr="00E21E0C">
        <w:rPr>
          <w:rFonts w:ascii="Cambria" w:eastAsia="Times New Roman" w:hAnsi="Cambria" w:cs="Times New Roman"/>
          <w:sz w:val="24"/>
          <w:szCs w:val="24"/>
        </w:rPr>
        <w:br/>
        <w:t xml:space="preserve">w formularzu cenowym. </w:t>
      </w:r>
    </w:p>
    <w:p w14:paraId="23C211E1" w14:textId="77777777" w:rsidR="00190CD8" w:rsidRPr="00E21E0C" w:rsidRDefault="00501923" w:rsidP="00E21E0C">
      <w:pPr>
        <w:pStyle w:val="Akapitzlist"/>
        <w:numPr>
          <w:ilvl w:val="0"/>
          <w:numId w:val="1"/>
        </w:numPr>
        <w:spacing w:after="0" w:line="276" w:lineRule="auto"/>
        <w:jc w:val="both"/>
        <w:rPr>
          <w:rFonts w:ascii="Cambria" w:hAnsi="Cambria"/>
          <w:sz w:val="24"/>
          <w:szCs w:val="24"/>
        </w:rPr>
      </w:pPr>
      <w:r w:rsidRPr="00E21E0C">
        <w:rPr>
          <w:rFonts w:ascii="Cambria" w:hAnsi="Cambria"/>
          <w:sz w:val="24"/>
          <w:szCs w:val="24"/>
        </w:rPr>
        <w:t xml:space="preserve">Wymagania </w:t>
      </w:r>
      <w:r w:rsidR="00943AD3">
        <w:rPr>
          <w:rFonts w:ascii="Cambria" w:hAnsi="Cambria"/>
          <w:sz w:val="24"/>
          <w:szCs w:val="24"/>
        </w:rPr>
        <w:t xml:space="preserve">jakościowe </w:t>
      </w:r>
      <w:r w:rsidRPr="00E21E0C">
        <w:rPr>
          <w:rFonts w:ascii="Cambria" w:hAnsi="Cambria"/>
          <w:sz w:val="24"/>
          <w:szCs w:val="24"/>
        </w:rPr>
        <w:t>związane z przedmiotem zamówienia:</w:t>
      </w:r>
    </w:p>
    <w:p w14:paraId="67349810" w14:textId="77777777" w:rsidR="00190CD8" w:rsidRPr="00E21E0C" w:rsidRDefault="00501923" w:rsidP="00E21E0C">
      <w:pPr>
        <w:pStyle w:val="Akapitzlist"/>
        <w:numPr>
          <w:ilvl w:val="0"/>
          <w:numId w:val="3"/>
        </w:numPr>
        <w:spacing w:after="0" w:line="276" w:lineRule="auto"/>
        <w:ind w:left="1134" w:hanging="425"/>
        <w:jc w:val="both"/>
        <w:rPr>
          <w:rFonts w:ascii="Cambria" w:hAnsi="Cambria"/>
          <w:sz w:val="24"/>
          <w:szCs w:val="24"/>
        </w:rPr>
      </w:pPr>
      <w:r w:rsidRPr="00E21E0C">
        <w:rPr>
          <w:rFonts w:ascii="Cambria" w:eastAsia="Times New Roman" w:hAnsi="Cambria" w:cs="Times New Roman"/>
          <w:sz w:val="24"/>
          <w:szCs w:val="24"/>
        </w:rPr>
        <w:t xml:space="preserve">Dostarczane produkty winny spełniać wymagania wymienione w obowiązujących przepisach prawa dotyczących produkcji i obrotu żywności, a w szczególności: </w:t>
      </w:r>
    </w:p>
    <w:p w14:paraId="67BA87E9" w14:textId="77777777" w:rsidR="006168ED" w:rsidRPr="006168ED" w:rsidRDefault="00501923">
      <w:pPr>
        <w:pStyle w:val="Akapitzlist"/>
        <w:numPr>
          <w:ilvl w:val="0"/>
          <w:numId w:val="4"/>
        </w:numPr>
        <w:spacing w:after="0" w:line="276" w:lineRule="auto"/>
        <w:jc w:val="both"/>
        <w:rPr>
          <w:rFonts w:ascii="Cambria" w:eastAsia="Times New Roman" w:hAnsi="Cambria" w:cs="Times New Roman"/>
          <w:sz w:val="24"/>
          <w:szCs w:val="24"/>
        </w:rPr>
      </w:pPr>
      <w:r w:rsidRPr="00E21E0C">
        <w:rPr>
          <w:rFonts w:ascii="Cambria" w:eastAsia="Times New Roman" w:hAnsi="Cambria" w:cs="Times New Roman"/>
          <w:sz w:val="24"/>
          <w:szCs w:val="24"/>
        </w:rPr>
        <w:t xml:space="preserve"> Rozporządzeniu Ministra Zdrowia z dnia 26 sierpnia 2016 r</w:t>
      </w:r>
      <w:r w:rsidRPr="00E21E0C">
        <w:rPr>
          <w:rFonts w:ascii="Cambria" w:eastAsia="Times New Roman" w:hAnsi="Cambria" w:cs="Times New Roman"/>
          <w:b/>
          <w:sz w:val="24"/>
          <w:szCs w:val="24"/>
        </w:rPr>
        <w:t xml:space="preserve">. </w:t>
      </w:r>
      <w:r w:rsidRPr="00E21E0C">
        <w:rPr>
          <w:rFonts w:ascii="Cambria" w:eastAsia="Times New Roman" w:hAnsi="Cambria" w:cs="Times New Roman"/>
          <w:sz w:val="24"/>
          <w:szCs w:val="24"/>
        </w:rPr>
        <w:t xml:space="preserve">w sprawie grup środków spożywczych przeznaczonych do sprzedaży dzieciom i młodzieży w jednostkach systemu oświaty oraz wymagań, jakie muszą spełniać środki spożywcze </w:t>
      </w:r>
      <w:r w:rsidRPr="006168ED">
        <w:rPr>
          <w:rFonts w:ascii="Cambria" w:eastAsia="Times New Roman" w:hAnsi="Cambria" w:cs="Times New Roman"/>
          <w:sz w:val="24"/>
          <w:szCs w:val="24"/>
        </w:rPr>
        <w:t>stosowane w ramach żywienia zbiorowego dzieci i młodzieży w tych jednostkach (Dz. U. 2016, poz. 1154),</w:t>
      </w:r>
    </w:p>
    <w:p w14:paraId="79FCD746" w14:textId="180FDF92" w:rsidR="006168ED" w:rsidRPr="006168ED" w:rsidRDefault="006168ED" w:rsidP="006168ED">
      <w:pPr>
        <w:pStyle w:val="Akapitzlist"/>
        <w:numPr>
          <w:ilvl w:val="0"/>
          <w:numId w:val="4"/>
        </w:numPr>
        <w:spacing w:after="0" w:line="276" w:lineRule="auto"/>
        <w:jc w:val="both"/>
        <w:rPr>
          <w:rFonts w:ascii="Cambria" w:eastAsia="Times New Roman" w:hAnsi="Cambria" w:cs="Times New Roman"/>
          <w:sz w:val="24"/>
          <w:szCs w:val="24"/>
        </w:rPr>
      </w:pPr>
      <w:r w:rsidRPr="006168ED">
        <w:rPr>
          <w:rFonts w:ascii="Cambria" w:eastAsia="Times New Roman" w:hAnsi="Cambria" w:cs="Times New Roman"/>
          <w:sz w:val="24"/>
          <w:szCs w:val="24"/>
        </w:rPr>
        <w:t>Rozporządzeniu Ministra Zdrowia z 23 grudnia 2014r. w sprawie znakowania poszczególnych rodzajów środków spożywczych</w:t>
      </w:r>
      <w:r w:rsidR="005813F4">
        <w:rPr>
          <w:rFonts w:ascii="Cambria" w:eastAsia="Times New Roman" w:hAnsi="Cambria" w:cs="Times New Roman"/>
          <w:sz w:val="24"/>
          <w:szCs w:val="24"/>
        </w:rPr>
        <w:t xml:space="preserve"> (Dz. U. 2015 poz. 29)</w:t>
      </w:r>
      <w:r w:rsidRPr="006168ED">
        <w:rPr>
          <w:rFonts w:ascii="Cambria" w:eastAsia="Times New Roman" w:hAnsi="Cambria" w:cs="Times New Roman"/>
          <w:sz w:val="24"/>
          <w:szCs w:val="24"/>
        </w:rPr>
        <w:t>,</w:t>
      </w:r>
    </w:p>
    <w:p w14:paraId="73DB8C44"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sidRPr="006168ED">
        <w:rPr>
          <w:rFonts w:ascii="Cambria" w:eastAsia="Times New Roman" w:hAnsi="Cambria" w:cs="Times New Roman"/>
          <w:sz w:val="24"/>
          <w:szCs w:val="24"/>
        </w:rPr>
        <w:t>Ustawy z dnia 25 sierpnia 2006 r. o bezpieczeństwie żywności i żywienia (t. j. Dz. U.  2023 r. poz. 1448 z późn. zm.) wraz z</w:t>
      </w:r>
      <w:r>
        <w:rPr>
          <w:rFonts w:ascii="Cambria" w:eastAsia="Times New Roman" w:hAnsi="Cambria" w:cs="Times New Roman"/>
          <w:sz w:val="24"/>
          <w:szCs w:val="24"/>
        </w:rPr>
        <w:t xml:space="preserve"> przepisami wykonawczymi,</w:t>
      </w:r>
    </w:p>
    <w:p w14:paraId="48A10603" w14:textId="40472BE8"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Ustawy z dnia 21 grudnia 2000 r. o jakości handlowej artykułów rolno - spożywczych (t.j. Dz. U. z 2023 r. poz. 1980 z późn. zm.). Każdy produkt winien być wyprodukowany i wprowadzony do obrotu zgodnie z </w:t>
      </w:r>
      <w:r w:rsidR="00312EB2" w:rsidRPr="00312EB2">
        <w:rPr>
          <w:rFonts w:ascii="Cambria" w:eastAsia="Times New Roman" w:hAnsi="Cambria" w:cs="Times New Roman"/>
          <w:sz w:val="24"/>
          <w:szCs w:val="24"/>
        </w:rPr>
        <w:t>obowiązkowym systemem zarządzania bezpieczeństwem żywności</w:t>
      </w:r>
      <w:r>
        <w:rPr>
          <w:rFonts w:ascii="Cambria" w:eastAsia="Times New Roman" w:hAnsi="Cambria" w:cs="Times New Roman"/>
          <w:sz w:val="24"/>
          <w:szCs w:val="24"/>
        </w:rPr>
        <w:t xml:space="preserve"> HACCP,</w:t>
      </w:r>
    </w:p>
    <w:p w14:paraId="64707DED"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Rozporządzenia Parlamentu Europejskiego i Rady  (WE) Nr 178/2002 z dnia 28 stycznia 2002 roku, ustalające ogólne zasady i wymagania prawa żywnościowego, powołujące Europejski Urząd ds. bezpieczeństwa żywności oraz ustanawiające procedury w zakresie bezpieczeństwa żywności,</w:t>
      </w:r>
    </w:p>
    <w:p w14:paraId="4A9BC8F6"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Rozporządzenia Parlamentu Europejskiego i Rady  (WE) Nr 852/2004 z dnia 29 kwietnia 2004 roku w sprawie higieny środków spożywczych,</w:t>
      </w:r>
    </w:p>
    <w:p w14:paraId="5579535E"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Rozporządzenia Parlamentu Europejskiego i Rady  (WE) Nr 1935/2004 z dnia 27 października 2004 r. w sprawie materiałów i wyrobów przeznaczonych do kontaktu z żywnością oraz uchylające Dyrektywy 80/590/EWG i 89/109/EWG,</w:t>
      </w:r>
    </w:p>
    <w:p w14:paraId="2A801A5C"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Rozporządzenia Parlamentu Europejskiego i Rady  (WE) Nr 1333/2008 z dnia  16 grudnia 2008 r. w sprawie dodatków do żywności,  </w:t>
      </w:r>
    </w:p>
    <w:p w14:paraId="0F8013C4"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Rozporządzenia Parlamentu Europejskiego i Rady (UE) nr 1169/2011 z dnia 25 października  2011 r. w sprawie przekazywania konsumentom informacji na temat żywności, (Dz. Urz. UE L 304/18 z 22.11.2011 r.),</w:t>
      </w:r>
    </w:p>
    <w:p w14:paraId="3F82FF99" w14:textId="77777777" w:rsidR="00190CD8" w:rsidRDefault="00501923" w:rsidP="00E21E0C">
      <w:pPr>
        <w:pStyle w:val="Akapitzlist"/>
        <w:numPr>
          <w:ilvl w:val="0"/>
          <w:numId w:val="4"/>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lastRenderedPageBreak/>
        <w:t>Rozporządzenia Parlamentu Europejskiego i Rady (UE) nr 1308/2013 z dnia 17 grudnia 2013 r. ustanawiające wspólną organizację rynków produktów rolnych oraz uchylające rozporządzenia Rady (EWG) nr 922/72, (EWG) nr 234/79, (WE) nr 1037/2001 i (WE) nr 1234/2007 (D. Urz. UE L 347 z 20.12.2013, str. 671  z późn. zm.), innymi, wyżej nie wymienionymi przepisami prawa dotyczącymi środków spożywczych (obowiązujące ustawy wraz z rozporządzeniami do nich oraz dyrektywy i rozporządzenia UE).</w:t>
      </w:r>
    </w:p>
    <w:p w14:paraId="1F946FAB" w14:textId="77777777" w:rsidR="00190CD8" w:rsidRPr="00E21E0C" w:rsidRDefault="00501923" w:rsidP="00E21E0C">
      <w:pPr>
        <w:pStyle w:val="Akapitzlist"/>
        <w:numPr>
          <w:ilvl w:val="0"/>
          <w:numId w:val="3"/>
        </w:numPr>
        <w:spacing w:after="0" w:line="276" w:lineRule="auto"/>
        <w:ind w:left="1134"/>
        <w:jc w:val="both"/>
        <w:rPr>
          <w:rFonts w:ascii="Cambria" w:eastAsia="Times New Roman" w:hAnsi="Cambria" w:cs="Times New Roman"/>
          <w:sz w:val="24"/>
          <w:szCs w:val="24"/>
        </w:rPr>
      </w:pPr>
      <w:r w:rsidRPr="00E21E0C">
        <w:rPr>
          <w:rFonts w:ascii="Cambria" w:eastAsia="Times New Roman" w:hAnsi="Cambria" w:cs="Times New Roman"/>
          <w:sz w:val="24"/>
          <w:szCs w:val="24"/>
        </w:rPr>
        <w:t>Dostarczane artykuły winny:</w:t>
      </w:r>
    </w:p>
    <w:p w14:paraId="1C8CB9DB" w14:textId="18944395" w:rsidR="00190CD8" w:rsidRDefault="00501923">
      <w:pPr>
        <w:pStyle w:val="Akapitzlist"/>
        <w:numPr>
          <w:ilvl w:val="0"/>
          <w:numId w:val="5"/>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posiadać pierwszą klasę jakości </w:t>
      </w:r>
      <w:r w:rsidR="00312EB2">
        <w:rPr>
          <w:rFonts w:ascii="Cambria" w:eastAsia="Times New Roman" w:hAnsi="Cambria" w:cs="Times New Roman"/>
          <w:sz w:val="24"/>
          <w:szCs w:val="24"/>
        </w:rPr>
        <w:t xml:space="preserve">lub najwyższą jakość </w:t>
      </w:r>
      <w:r>
        <w:rPr>
          <w:rFonts w:ascii="Cambria" w:eastAsia="Times New Roman" w:hAnsi="Cambria" w:cs="Times New Roman"/>
          <w:sz w:val="24"/>
          <w:szCs w:val="24"/>
        </w:rPr>
        <w:t>(ze względu na charakter i właściwości produktu);</w:t>
      </w:r>
    </w:p>
    <w:p w14:paraId="5DC2CC04" w14:textId="77777777" w:rsidR="00190CD8" w:rsidRDefault="00501923">
      <w:pPr>
        <w:pStyle w:val="Akapitzlist"/>
        <w:numPr>
          <w:ilvl w:val="0"/>
          <w:numId w:val="5"/>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być świeże, pełnowartościowe, należytej jakości.</w:t>
      </w:r>
    </w:p>
    <w:p w14:paraId="15199DE8" w14:textId="77777777" w:rsidR="00190CD8" w:rsidRDefault="00501923">
      <w:pPr>
        <w:pStyle w:val="Akapitzlist"/>
        <w:numPr>
          <w:ilvl w:val="0"/>
          <w:numId w:val="5"/>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posiadać właściwy okres przydatności do spożycia;</w:t>
      </w:r>
    </w:p>
    <w:p w14:paraId="12CB88B4" w14:textId="77777777" w:rsidR="00190CD8" w:rsidRDefault="00501923">
      <w:pPr>
        <w:pStyle w:val="Akapitzlist"/>
        <w:numPr>
          <w:ilvl w:val="0"/>
          <w:numId w:val="5"/>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być dostarczane w opakowaniach dopuszczonych do kontaktu z żywnością, które powinny zabezpieczać produkt przed uszkodzeniem i zanieczyszczeniem, </w:t>
      </w:r>
    </w:p>
    <w:p w14:paraId="25481671" w14:textId="77777777" w:rsidR="00190CD8" w:rsidRDefault="00501923">
      <w:pPr>
        <w:pStyle w:val="Akapitzlist"/>
        <w:numPr>
          <w:ilvl w:val="0"/>
          <w:numId w:val="5"/>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być czyste bez obcych zapachów, zabrudzeń, pleśni i uszkodzeń mechanicznych. </w:t>
      </w:r>
    </w:p>
    <w:p w14:paraId="5991B79A" w14:textId="77777777" w:rsidR="00190CD8" w:rsidRDefault="00501923" w:rsidP="00E21E0C">
      <w:pPr>
        <w:spacing w:after="0" w:line="276" w:lineRule="auto"/>
        <w:ind w:left="1134"/>
        <w:jc w:val="both"/>
        <w:rPr>
          <w:rFonts w:ascii="Cambria" w:eastAsia="Times New Roman" w:hAnsi="Cambria" w:cs="Times New Roman"/>
          <w:sz w:val="24"/>
          <w:szCs w:val="24"/>
        </w:rPr>
      </w:pPr>
      <w:r>
        <w:rPr>
          <w:rFonts w:ascii="Cambria" w:eastAsia="Times New Roman" w:hAnsi="Cambria" w:cs="Times New Roman"/>
          <w:sz w:val="24"/>
          <w:szCs w:val="24"/>
        </w:rPr>
        <w:t xml:space="preserve">Pierwsza klasa jakości mięsa oznacza: Mięsa drobne pozyskane z półtuszy wieprzowej i elementów zasadniczych podczas obróbek technologicznych oraz wykrawania. Mięso chude, nie ścięgniste, dopuszczalny tłuszcz międzymięśniowy do 15%, niedopuszczalny tłuszcz zewnętrzny. Barwa mięśni jasnoróżowa do czerwonej, dopuszcza się zmatowienia. Barwa tłuszczu biała z odcieniem kremowym lub lekko różowym. Zapach swoisty charakterystyczny dla mięsa świeżego bez oznak zaparzenia </w:t>
      </w:r>
      <w:r>
        <w:rPr>
          <w:rFonts w:ascii="Cambria" w:eastAsia="Times New Roman" w:hAnsi="Cambria" w:cs="Times New Roman"/>
          <w:sz w:val="24"/>
          <w:szCs w:val="24"/>
        </w:rPr>
        <w:br/>
      </w:r>
      <w:r w:rsidRPr="00E21E0C">
        <w:rPr>
          <w:rFonts w:ascii="Cambria" w:eastAsia="Times New Roman" w:hAnsi="Cambria" w:cs="Times New Roman"/>
          <w:sz w:val="24"/>
          <w:szCs w:val="24"/>
        </w:rPr>
        <w:t>i rozpoczynającego się psucia.</w:t>
      </w:r>
    </w:p>
    <w:p w14:paraId="463D84E2"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Wykonawca zobowiązany jest do dostarczenia, wniesienia i zapewnienia odpowiedniego opakowania towaru. </w:t>
      </w:r>
    </w:p>
    <w:p w14:paraId="411FA832" w14:textId="148F697C" w:rsidR="00E21E0C"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Dostarczane w ramach zamówień bieżących, produkty spożywcze muszą spełniać odpowiednie wymogi jakościowe, określone w obowiązujących przepisach prawa regulujących jakość produktów spożywczych. Produkty oznakowane mają być zgodnie z wymaganiami rozporządzenia </w:t>
      </w:r>
      <w:r w:rsidR="005813F4">
        <w:rPr>
          <w:rFonts w:ascii="Cambria" w:eastAsia="Times New Roman" w:hAnsi="Cambria" w:cs="Times New Roman"/>
          <w:sz w:val="24"/>
          <w:szCs w:val="24"/>
        </w:rPr>
        <w:t xml:space="preserve">z dnia 23 grudnia 2014 r. </w:t>
      </w:r>
      <w:r w:rsidR="005813F4" w:rsidRPr="006168ED">
        <w:rPr>
          <w:rFonts w:ascii="Cambria" w:eastAsia="Times New Roman" w:hAnsi="Cambria" w:cs="Times New Roman"/>
          <w:sz w:val="24"/>
          <w:szCs w:val="24"/>
        </w:rPr>
        <w:t>w sprawie znakowania poszczególnych rodzajów środków spożywczych</w:t>
      </w:r>
      <w:r>
        <w:rPr>
          <w:rFonts w:ascii="Cambria" w:eastAsia="Times New Roman" w:hAnsi="Cambria" w:cs="Times New Roman"/>
          <w:sz w:val="24"/>
          <w:szCs w:val="24"/>
        </w:rPr>
        <w:t xml:space="preserve">, tzn. 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producenta. </w:t>
      </w:r>
    </w:p>
    <w:p w14:paraId="768454B0" w14:textId="77777777" w:rsidR="00190CD8" w:rsidRPr="00E21E0C"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sidRPr="00E21E0C">
        <w:rPr>
          <w:rFonts w:ascii="Cambria" w:eastAsia="Times New Roman" w:hAnsi="Cambria" w:cs="Times New Roman"/>
          <w:sz w:val="24"/>
          <w:szCs w:val="24"/>
        </w:rPr>
        <w:t xml:space="preserve">W dacie faktycznego dostarczenia danego produktu Zamawiającemu, okres przydatności do spożycia nie może być krótszy niż 2/3 okresu pomiędzy datą jego dostarczenia do wskazanej na produkcie daty końcowej przydatności do spożycia. Za datę końcową przydatności do spożycia będzie się również uważać datę opisaną jako „najlepiej spożyć przed (należy spożyć do)”. </w:t>
      </w:r>
    </w:p>
    <w:p w14:paraId="4DB1CB90" w14:textId="77777777" w:rsidR="00E21E0C"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b/>
          <w:sz w:val="24"/>
          <w:szCs w:val="24"/>
        </w:rPr>
        <w:lastRenderedPageBreak/>
        <w:t>Przy dostawie jaj konsumpcyjnych oraz mięsa i wędlin,</w:t>
      </w:r>
      <w:r>
        <w:rPr>
          <w:rFonts w:ascii="Cambria" w:eastAsia="Times New Roman" w:hAnsi="Cambria" w:cs="Times New Roman"/>
          <w:sz w:val="24"/>
          <w:szCs w:val="24"/>
        </w:rPr>
        <w:t xml:space="preserve"> dostawca na żądanie zamawiającego, zobowiązany jest przedstawić handlowy dokument identyfikacyjny (HDI) zgodnie ustawą z dnia 16 grudnia 2005 r. o produktach pochodzenia zwierzęcego (t.j. Dz. U. z 2023 poz. 872 z późn. zm.) oraz rozporządzeniem WE 853/2004 Parlamentu Europejskiego i Rady z dnia 29 kwietnia 2004 r. ustanawiającego szczególne przepisy dotyczące higieny w odniesieniu do żywności pochodzenia zwierzęcego (Dz. U. UE L 139 z dnia 30 kwietnia 2004 r.). Jaja konsumpcyjne muszą być oznakowane weterynaryjnym numerem zakładu. Dostawca na każde żądanie zamawiającego zobowiązany jest przedstawić stosowne zaświadczenie właściwego lekarza weterynarii poświadczające badanie dostarczanego mięsa. Na każde żądanie Zamawiającego Wykonawca jest zobowiązany okazać w stosunku do każdego produktu odpowiedni certyfikat, atest, handlowy dokument identyfikacyjny (HDI). </w:t>
      </w:r>
    </w:p>
    <w:p w14:paraId="38DB353F" w14:textId="77777777" w:rsidR="00190CD8" w:rsidRPr="00E21E0C"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sidRPr="00E21E0C">
        <w:rPr>
          <w:rFonts w:ascii="Cambria" w:eastAsia="Times New Roman" w:hAnsi="Cambria" w:cs="Times New Roman"/>
          <w:sz w:val="24"/>
          <w:szCs w:val="24"/>
        </w:rPr>
        <w:t xml:space="preserve">Mleko lub produkty mleczne zgodnie z obowiązującymi wymaganiami, zawierające nie więcej </w:t>
      </w:r>
      <w:r w:rsidRPr="00E21E0C">
        <w:rPr>
          <w:rFonts w:ascii="Cambria" w:eastAsia="Times New Roman" w:hAnsi="Cambria" w:cs="Times New Roman"/>
          <w:b/>
          <w:sz w:val="24"/>
          <w:szCs w:val="24"/>
        </w:rPr>
        <w:t xml:space="preserve">niż 10 g cukrów w 100 g/ml produktu gotowego do spożycia, </w:t>
      </w:r>
      <w:r w:rsidRPr="00E21E0C">
        <w:rPr>
          <w:rFonts w:ascii="Cambria" w:eastAsia="Times New Roman" w:hAnsi="Cambria" w:cs="Times New Roman"/>
          <w:sz w:val="24"/>
          <w:szCs w:val="24"/>
        </w:rPr>
        <w:t xml:space="preserve">bez dodatku substancji słodzących zdefiniowanych w rozporządzeniu (WE) nr 1333/2008. Tłuszcze mleczne do smarowania (masło, olej) – wg rozporządzenia (UE) nr 1308/2013. Olej – roślinny rafinowany o </w:t>
      </w:r>
      <w:r w:rsidRPr="00E21E0C">
        <w:rPr>
          <w:rFonts w:ascii="Cambria" w:eastAsia="Times New Roman" w:hAnsi="Cambria" w:cs="Times New Roman"/>
          <w:b/>
          <w:sz w:val="24"/>
          <w:szCs w:val="24"/>
        </w:rPr>
        <w:t xml:space="preserve">zawartości kwasów jednonienasyconych powyżej 50% </w:t>
      </w:r>
      <w:r w:rsidRPr="00E21E0C">
        <w:rPr>
          <w:rFonts w:ascii="Cambria" w:eastAsia="Times New Roman" w:hAnsi="Cambria" w:cs="Times New Roman"/>
          <w:b/>
          <w:sz w:val="24"/>
          <w:szCs w:val="24"/>
        </w:rPr>
        <w:br/>
        <w:t>i zawartości kwasów wielonienasyconych poniżej 40%.</w:t>
      </w:r>
    </w:p>
    <w:p w14:paraId="4C9674DF"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Przyprawy powinny charakteryzować się jednolitym smakiem charakterystycznym dla użytych składników, bez obcych posmaków </w:t>
      </w:r>
      <w:r>
        <w:rPr>
          <w:rFonts w:ascii="Cambria" w:eastAsia="Times New Roman" w:hAnsi="Cambria" w:cs="Times New Roman"/>
          <w:sz w:val="24"/>
          <w:szCs w:val="24"/>
        </w:rPr>
        <w:br/>
        <w:t>i zapachów, opakowane w torebki odpowiednio oznakowane, czyste, bez oznak zawilgocenia, zapleśnienia, obecności szkodników, całe, szczelne.</w:t>
      </w:r>
    </w:p>
    <w:p w14:paraId="430E77B0"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Soki powinny być wytworzone bez dodatku cukru.</w:t>
      </w:r>
    </w:p>
    <w:p w14:paraId="1D126B43"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Sól powinna mieć obniżoną zawartości sodu (sól sodowo– potasowa).</w:t>
      </w:r>
    </w:p>
    <w:p w14:paraId="66A9B863"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Dostawa mięsa, drobiu i przetworów mięsnych powinna odbywać się w zamkniętych opakowaniach lub pojemnikach plastikowych z pokrywami, posiadającymi stosowne atesty, pojemnikach plombowanych lub metkowanych, czystych i nieuszkodzonych.</w:t>
      </w:r>
    </w:p>
    <w:p w14:paraId="1813A002"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Jakość dostarczanych produktów powinna być zgodna z obowiązującymi przepisami oraz atestami dla produktów pierwszego gatunku/ klasy. Na każde żądanie Zamawiającego Wykonawca jest zobowiązany okazać w stosunku do każdego produktu odpowiedni certyfikat zgodności z zastosowaną normą jakości.</w:t>
      </w:r>
    </w:p>
    <w:p w14:paraId="43EE31BC"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Produkty w puszkach winny być wyposażone w elementy do otwierania ręcznego, bez pomocy otwieracza mechanicznego. Artykuły paczkowane winny być dostarczone w oryginalnych opakowaniach jednostkowych producenta. Artykuły spożywcze winny być wysokiej jakości pod względem właściwości organoleptycznych (wygląd, smak, zapach) i odżywczych. Opakowania jednostkowe nie mogą być uszkodzone. </w:t>
      </w:r>
    </w:p>
    <w:p w14:paraId="23F6DE4D" w14:textId="1EBB51C2"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lastRenderedPageBreak/>
        <w:t xml:space="preserve"> Wykonawca ponosi odpowiedzialność za wady jakościowe dostarczanych produktów (ukryte, nieukryte) oraz uszkodzenia powstałe w transporcie produktów. W przypadku dostarczenia artykułów nienadających się do spożycia zostaną one zwrócone wykonawcy na jego koszt. Świeży towar zostanie dostarczony zamawiającemu w tym samym dniu, na koszt wykonawcy w czasie nie dłuższym niż </w:t>
      </w:r>
      <w:r w:rsidR="00A849C9">
        <w:rPr>
          <w:rFonts w:ascii="Cambria" w:eastAsia="Times New Roman" w:hAnsi="Cambria" w:cs="Times New Roman"/>
          <w:sz w:val="24"/>
          <w:szCs w:val="24"/>
        </w:rPr>
        <w:t>4</w:t>
      </w:r>
      <w:r>
        <w:rPr>
          <w:rFonts w:ascii="Cambria" w:eastAsia="Times New Roman" w:hAnsi="Cambria" w:cs="Times New Roman"/>
          <w:sz w:val="24"/>
          <w:szCs w:val="24"/>
        </w:rPr>
        <w:t xml:space="preserve"> godziny od</w:t>
      </w:r>
      <w:r w:rsidR="00DB10DB">
        <w:rPr>
          <w:rFonts w:ascii="Cambria" w:eastAsia="Times New Roman" w:hAnsi="Cambria" w:cs="Times New Roman"/>
          <w:sz w:val="24"/>
          <w:szCs w:val="24"/>
        </w:rPr>
        <w:t xml:space="preserve"> </w:t>
      </w:r>
      <w:r w:rsidR="00DB10DB" w:rsidRPr="00DB10DB">
        <w:rPr>
          <w:rFonts w:ascii="Cambria" w:eastAsia="Times New Roman" w:hAnsi="Cambria" w:cs="Times New Roman"/>
          <w:sz w:val="24"/>
          <w:szCs w:val="24"/>
        </w:rPr>
        <w:t>chwili zgłoszenia reklamacji przez Zamawiającego</w:t>
      </w:r>
      <w:r>
        <w:rPr>
          <w:rFonts w:ascii="Cambria" w:eastAsia="Times New Roman" w:hAnsi="Cambria" w:cs="Times New Roman"/>
          <w:sz w:val="24"/>
          <w:szCs w:val="24"/>
        </w:rPr>
        <w:t xml:space="preserve">. </w:t>
      </w:r>
    </w:p>
    <w:p w14:paraId="1EC4342D" w14:textId="532C8E0B" w:rsidR="00DB10DB" w:rsidRPr="00DB10DB" w:rsidRDefault="00501923" w:rsidP="00DB10DB">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W przypadku dostarczenia mniejszych ilości niż wymaga zamawiający lub niezgodnych z zamówieniem, wykonawca zobowiązuje się do uzupełnienia na własny koszt (transport) brakujących ilości lub wymiany mylnie dostarczonego zamówienia w tym samym dniu na koszt wykonawcy w czasie nie dłuższym niż </w:t>
      </w:r>
      <w:r w:rsidR="00A849C9">
        <w:rPr>
          <w:rFonts w:ascii="Cambria" w:eastAsia="Times New Roman" w:hAnsi="Cambria" w:cs="Times New Roman"/>
          <w:sz w:val="24"/>
          <w:szCs w:val="24"/>
        </w:rPr>
        <w:t>4</w:t>
      </w:r>
      <w:r>
        <w:rPr>
          <w:rFonts w:ascii="Cambria" w:eastAsia="Times New Roman" w:hAnsi="Cambria" w:cs="Times New Roman"/>
          <w:sz w:val="24"/>
          <w:szCs w:val="24"/>
        </w:rPr>
        <w:t xml:space="preserve"> godziny od </w:t>
      </w:r>
      <w:r w:rsidR="00DB10DB" w:rsidRPr="00DB10DB">
        <w:rPr>
          <w:rFonts w:ascii="Cambria" w:eastAsia="Times New Roman" w:hAnsi="Cambria" w:cs="Times New Roman"/>
          <w:sz w:val="24"/>
          <w:szCs w:val="24"/>
        </w:rPr>
        <w:t>chwili zgłoszenia reklamacji przez Zamawiającego</w:t>
      </w:r>
      <w:r w:rsidRPr="00DB10DB">
        <w:rPr>
          <w:rFonts w:ascii="Cambria" w:eastAsia="Times New Roman" w:hAnsi="Cambria" w:cs="Times New Roman"/>
          <w:sz w:val="24"/>
          <w:szCs w:val="24"/>
        </w:rPr>
        <w:t>.</w:t>
      </w:r>
    </w:p>
    <w:p w14:paraId="3E9E6E16" w14:textId="4B12794C" w:rsidR="00DB10DB" w:rsidRPr="00DB10DB" w:rsidRDefault="00DB10DB" w:rsidP="00DB10DB">
      <w:pPr>
        <w:pStyle w:val="Akapitzlist"/>
        <w:numPr>
          <w:ilvl w:val="0"/>
          <w:numId w:val="3"/>
        </w:numPr>
        <w:spacing w:after="0" w:line="276" w:lineRule="auto"/>
        <w:ind w:left="1134" w:hanging="425"/>
        <w:jc w:val="both"/>
        <w:rPr>
          <w:rFonts w:ascii="Cambria" w:eastAsia="Times New Roman" w:hAnsi="Cambria" w:cs="Times New Roman"/>
          <w:sz w:val="24"/>
          <w:szCs w:val="24"/>
        </w:rPr>
      </w:pPr>
      <w:r w:rsidRPr="00DB10DB">
        <w:rPr>
          <w:rStyle w:val="Pogrubienie"/>
          <w:rFonts w:ascii="Cambria" w:hAnsi="Cambria"/>
          <w:b w:val="0"/>
          <w:bCs w:val="0"/>
          <w:sz w:val="24"/>
          <w:szCs w:val="24"/>
        </w:rPr>
        <w:t>Za moment zgłoszenia reklamacji uznaje się chwilę skutecznego przekazania informacji Wykonawcy telefonicznie albo wysłania wiadomości e-mail na adres wskazany przez Wykonawcę do kontaktów związanych z realizacją umowy.</w:t>
      </w:r>
    </w:p>
    <w:p w14:paraId="3199CC10" w14:textId="68125479"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sidRPr="00DB10DB">
        <w:rPr>
          <w:rFonts w:ascii="Cambria" w:eastAsia="Times New Roman" w:hAnsi="Cambria" w:cs="Times New Roman"/>
          <w:sz w:val="24"/>
          <w:szCs w:val="24"/>
        </w:rPr>
        <w:t xml:space="preserve">W przypadku niedotrzymania warunków powyżej określonych, Zamawiający zastrzega sobie prawo do zakupu brakujących artykułów żywnościowych </w:t>
      </w:r>
      <w:r w:rsidRPr="00DB10DB">
        <w:rPr>
          <w:rFonts w:ascii="Cambria" w:eastAsia="Times New Roman" w:hAnsi="Cambria" w:cs="Times New Roman"/>
          <w:sz w:val="24"/>
          <w:szCs w:val="24"/>
        </w:rPr>
        <w:br/>
        <w:t>u innego wykonawcy, a powstałymi</w:t>
      </w:r>
      <w:r>
        <w:rPr>
          <w:rFonts w:ascii="Cambria" w:eastAsia="Times New Roman" w:hAnsi="Cambria" w:cs="Times New Roman"/>
          <w:sz w:val="24"/>
          <w:szCs w:val="24"/>
        </w:rPr>
        <w:t xml:space="preserve"> w ten sposób kosztami zostanie obciążony wykonawca, z którym zamawiający zawarł umowę o udzielenie zamówienia publicznego.</w:t>
      </w:r>
    </w:p>
    <w:p w14:paraId="7436617E"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Dostawa zamówionych produktów winna być wykonywana środkami transportu spełniającymi wymogi sanitarne, zgodnie z ustawą z dnia 25 sierpnia 2006 r. o bezpieczeństwie żywności i żywienia, udokumentowane decyzją/opinią wydaną przez Państwowego Inspektora Sanitarnego lub Państwową Stację Sanitarno– Epidemiologiczną dla danej grupy produktów, które wykonawca zobowiązany jest przedstawić przy dostawie na każde żądanie zamawiającego. Osoby wykonujące dostawę muszą legitymować się aktualnym zaświadczeniem lekarskim do celów sanitarno-epidemiologicznych oraz posiadać czystą odzież ochronną.</w:t>
      </w:r>
    </w:p>
    <w:p w14:paraId="65471D40"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 xml:space="preserve"> Przedmiot zamówienia będzie realizowany sukcesywnie w formie zamówień cząstkowych zgodnie z zapotrzebowaniem Zamawiającego. Każde zamówienie cząstkowe będzie określało rodzaje zamawianych artykułów oraz ich ilości. Koszty dowozu, zabezpieczenia towaru, ubezpieczenia za czas przewozu, rozładunku i wniesienia do pomieszczeń wskazanych przez Zamawiającego ponosi Wykonawca. </w:t>
      </w:r>
    </w:p>
    <w:p w14:paraId="743A1177" w14:textId="77777777" w:rsidR="00190CD8" w:rsidRDefault="00501923" w:rsidP="00E21E0C">
      <w:pPr>
        <w:pStyle w:val="Akapitzlist"/>
        <w:numPr>
          <w:ilvl w:val="0"/>
          <w:numId w:val="3"/>
        </w:numPr>
        <w:spacing w:after="0" w:line="276" w:lineRule="auto"/>
        <w:ind w:left="1134" w:hanging="425"/>
        <w:jc w:val="both"/>
        <w:rPr>
          <w:rFonts w:ascii="Cambria" w:eastAsia="Times New Roman" w:hAnsi="Cambria" w:cs="Times New Roman"/>
          <w:sz w:val="24"/>
          <w:szCs w:val="24"/>
        </w:rPr>
      </w:pPr>
      <w:r>
        <w:rPr>
          <w:rFonts w:ascii="Cambria" w:eastAsia="Times New Roman" w:hAnsi="Cambria" w:cs="Times New Roman"/>
          <w:sz w:val="24"/>
          <w:szCs w:val="24"/>
        </w:rPr>
        <w:t>Niedopuszczalne jest pozostawienie przez Wykonawcę dostaw bez nadzoru ze strony Zamawiającego np. na rampie, przed wejściem do placówki</w:t>
      </w:r>
    </w:p>
    <w:p w14:paraId="72BCEDAD" w14:textId="77777777" w:rsidR="00190CD8" w:rsidRDefault="00501923">
      <w:pPr>
        <w:pStyle w:val="Akapitzlist"/>
        <w:numPr>
          <w:ilvl w:val="0"/>
          <w:numId w:val="1"/>
        </w:numPr>
        <w:spacing w:after="0" w:line="276"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 Terminy przewidywanych dostaw.</w:t>
      </w:r>
    </w:p>
    <w:p w14:paraId="54F6F1F8" w14:textId="77777777" w:rsidR="00190CD8" w:rsidRDefault="00190CD8">
      <w:pPr>
        <w:spacing w:after="0" w:line="276" w:lineRule="auto"/>
        <w:ind w:left="720"/>
        <w:jc w:val="both"/>
        <w:rPr>
          <w:rFonts w:ascii="Cambria" w:eastAsia="Times New Roman" w:hAnsi="Cambria" w:cs="Times New Roman"/>
          <w:sz w:val="24"/>
          <w:szCs w:val="24"/>
        </w:rPr>
      </w:pPr>
    </w:p>
    <w:tbl>
      <w:tblPr>
        <w:tblW w:w="8579" w:type="dxa"/>
        <w:tblInd w:w="807" w:type="dxa"/>
        <w:tblLayout w:type="fixed"/>
        <w:tblLook w:val="04A0" w:firstRow="1" w:lastRow="0" w:firstColumn="1" w:lastColumn="0" w:noHBand="0" w:noVBand="1"/>
      </w:tblPr>
      <w:tblGrid>
        <w:gridCol w:w="1014"/>
        <w:gridCol w:w="4145"/>
        <w:gridCol w:w="3420"/>
      </w:tblGrid>
      <w:tr w:rsidR="00190CD8" w14:paraId="747A539F"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0AD9522" w14:textId="77777777" w:rsidR="00190CD8" w:rsidRDefault="00501923">
            <w:pPr>
              <w:widowControl w:val="0"/>
              <w:spacing w:after="0" w:line="276" w:lineRule="auto"/>
              <w:jc w:val="center"/>
              <w:rPr>
                <w:rFonts w:ascii="Cambria" w:hAnsi="Cambria" w:cs="Times New Roman"/>
                <w:sz w:val="24"/>
                <w:szCs w:val="24"/>
              </w:rPr>
            </w:pPr>
            <w:r>
              <w:rPr>
                <w:rFonts w:ascii="Cambria" w:eastAsia="Times New Roman" w:hAnsi="Cambria" w:cs="Times New Roman"/>
                <w:b/>
                <w:sz w:val="24"/>
                <w:szCs w:val="24"/>
              </w:rPr>
              <w:t>Nr części</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E3EEB41" w14:textId="77777777" w:rsidR="00190CD8" w:rsidRDefault="00501923">
            <w:pPr>
              <w:widowControl w:val="0"/>
              <w:spacing w:after="0" w:line="276" w:lineRule="auto"/>
              <w:jc w:val="center"/>
              <w:rPr>
                <w:rFonts w:ascii="Cambria" w:hAnsi="Cambria" w:cs="Times New Roman"/>
                <w:sz w:val="24"/>
                <w:szCs w:val="24"/>
              </w:rPr>
            </w:pPr>
            <w:r>
              <w:rPr>
                <w:rFonts w:ascii="Cambria" w:eastAsia="Times New Roman" w:hAnsi="Cambria" w:cs="Times New Roman"/>
                <w:b/>
                <w:sz w:val="24"/>
                <w:szCs w:val="24"/>
              </w:rPr>
              <w:t>Nazwa części</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D3F568" w14:textId="77777777" w:rsidR="00190CD8" w:rsidRDefault="00501923">
            <w:pPr>
              <w:widowControl w:val="0"/>
              <w:spacing w:after="0" w:line="276" w:lineRule="auto"/>
              <w:jc w:val="center"/>
              <w:rPr>
                <w:rFonts w:ascii="Cambria" w:hAnsi="Cambria" w:cs="Times New Roman"/>
                <w:sz w:val="24"/>
                <w:szCs w:val="24"/>
              </w:rPr>
            </w:pPr>
            <w:r>
              <w:rPr>
                <w:rFonts w:ascii="Cambria" w:eastAsia="Times New Roman" w:hAnsi="Cambria" w:cs="Times New Roman"/>
                <w:b/>
                <w:sz w:val="24"/>
                <w:szCs w:val="24"/>
              </w:rPr>
              <w:t>Terminy przewidywanych dostaw</w:t>
            </w:r>
          </w:p>
        </w:tc>
      </w:tr>
      <w:tr w:rsidR="00190CD8" w14:paraId="301B0F99" w14:textId="77777777">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3E6E77C"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lastRenderedPageBreak/>
              <w:t>1</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4B491B"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Pieczywo, świeże wyroby piekarskie</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F40481C"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Codziennie między 7:00 a 8:00 lub według potrzeb</w:t>
            </w:r>
          </w:p>
        </w:tc>
      </w:tr>
      <w:tr w:rsidR="00190CD8" w14:paraId="0CFE1CD2"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932279E"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2</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26935E"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Różne produkty spożywcze</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F0551D"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Wtorek między 7:00 a 11:00 lub według potrzeb</w:t>
            </w:r>
          </w:p>
        </w:tc>
      </w:tr>
      <w:tr w:rsidR="00190CD8" w14:paraId="28635318"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BA44B41"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3</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8E7C179" w14:textId="77777777" w:rsidR="00190CD8" w:rsidRDefault="00190CD8">
            <w:pPr>
              <w:widowControl w:val="0"/>
              <w:spacing w:after="0" w:line="276" w:lineRule="auto"/>
              <w:rPr>
                <w:rFonts w:ascii="Cambria" w:eastAsia="Times New Roman" w:hAnsi="Cambria" w:cs="Times New Roman"/>
                <w:sz w:val="24"/>
                <w:szCs w:val="24"/>
              </w:rPr>
            </w:pPr>
          </w:p>
          <w:p w14:paraId="2DF61606" w14:textId="5FF341A0"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Produkty mleczarskie</w:t>
            </w:r>
            <w:r>
              <w:rPr>
                <w:rFonts w:ascii="Cambria" w:eastAsia="Times New Roman" w:hAnsi="Cambria" w:cs="Times New Roman"/>
                <w:sz w:val="24"/>
                <w:szCs w:val="24"/>
              </w:rPr>
              <w:br/>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B7C091"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Wtorek między 7:00 a 11:00 lub według potrzeb</w:t>
            </w:r>
          </w:p>
        </w:tc>
      </w:tr>
      <w:tr w:rsidR="00190CD8" w14:paraId="44FD6E74"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5778016"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4</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798097" w14:textId="77777777" w:rsidR="00190CD8" w:rsidRDefault="005E4467">
            <w:pPr>
              <w:widowControl w:val="0"/>
              <w:spacing w:after="0" w:line="276" w:lineRule="auto"/>
              <w:rPr>
                <w:rFonts w:ascii="Cambria" w:hAnsi="Cambria" w:cs="Times New Roman"/>
                <w:sz w:val="24"/>
                <w:szCs w:val="24"/>
              </w:rPr>
            </w:pPr>
            <w:r>
              <w:rPr>
                <w:rFonts w:ascii="Cambria" w:eastAsia="Times New Roman" w:hAnsi="Cambria" w:cs="Times New Roman"/>
                <w:sz w:val="24"/>
                <w:szCs w:val="24"/>
              </w:rPr>
              <w:t>Mięso i p</w:t>
            </w:r>
            <w:r w:rsidR="00501923">
              <w:rPr>
                <w:rFonts w:ascii="Cambria" w:eastAsia="Times New Roman" w:hAnsi="Cambria" w:cs="Times New Roman"/>
                <w:sz w:val="24"/>
                <w:szCs w:val="24"/>
              </w:rPr>
              <w:t>rodukty mięsne (wieprzowe)</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470E53"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Poniedziałek, środa między 7:00 a 8:00  lub według potrzeb</w:t>
            </w:r>
          </w:p>
        </w:tc>
      </w:tr>
      <w:tr w:rsidR="00190CD8" w14:paraId="32D13D48"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9832BFC"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5</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83B4634" w14:textId="77777777" w:rsidR="00190CD8" w:rsidRDefault="005E4467">
            <w:pPr>
              <w:widowControl w:val="0"/>
              <w:spacing w:after="0" w:line="276" w:lineRule="auto"/>
              <w:rPr>
                <w:rFonts w:ascii="Cambria" w:hAnsi="Cambria" w:cs="Times New Roman"/>
                <w:sz w:val="24"/>
                <w:szCs w:val="24"/>
              </w:rPr>
            </w:pPr>
            <w:r>
              <w:rPr>
                <w:rFonts w:ascii="Cambria" w:eastAsia="Times New Roman" w:hAnsi="Cambria" w:cs="Times New Roman"/>
                <w:sz w:val="24"/>
                <w:szCs w:val="24"/>
              </w:rPr>
              <w:t>Mięso i p</w:t>
            </w:r>
            <w:r w:rsidR="00501923">
              <w:rPr>
                <w:rFonts w:ascii="Cambria" w:eastAsia="Times New Roman" w:hAnsi="Cambria" w:cs="Times New Roman"/>
                <w:sz w:val="24"/>
                <w:szCs w:val="24"/>
              </w:rPr>
              <w:t>rodukty mięsne (drobiowe)</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50102B2"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Poniedziałek, środa między 7:00 a 8:00 lub według potrzeb</w:t>
            </w:r>
          </w:p>
        </w:tc>
      </w:tr>
      <w:tr w:rsidR="00190CD8" w14:paraId="19B9B226"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028CC19"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6</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82AA5DC"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Warzywa i owoce</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729CD66" w14:textId="77777777" w:rsidR="00190CD8" w:rsidRDefault="00501923">
            <w:pPr>
              <w:widowControl w:val="0"/>
              <w:spacing w:after="0" w:line="276" w:lineRule="auto"/>
              <w:rPr>
                <w:rFonts w:ascii="Cambria" w:hAnsi="Cambria" w:cs="Times New Roman"/>
                <w:sz w:val="24"/>
                <w:szCs w:val="24"/>
              </w:rPr>
            </w:pPr>
            <w:bookmarkStart w:id="1" w:name="_Hlk170905548"/>
            <w:r>
              <w:rPr>
                <w:rFonts w:ascii="Cambria" w:eastAsia="Times New Roman" w:hAnsi="Cambria" w:cs="Times New Roman"/>
                <w:sz w:val="24"/>
                <w:szCs w:val="24"/>
              </w:rPr>
              <w:t>Poniedziałek, czwartek między 7:00 a 11:00 lub według potrzeb</w:t>
            </w:r>
            <w:bookmarkEnd w:id="1"/>
          </w:p>
        </w:tc>
      </w:tr>
      <w:tr w:rsidR="00190CD8" w14:paraId="42A93F7C"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3F42B75"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7</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933DE34" w14:textId="77777777" w:rsidR="00190CD8" w:rsidRDefault="00190CD8">
            <w:pPr>
              <w:widowControl w:val="0"/>
              <w:spacing w:after="0" w:line="276" w:lineRule="auto"/>
              <w:rPr>
                <w:rFonts w:ascii="Cambria" w:eastAsia="Times New Roman" w:hAnsi="Cambria" w:cs="Times New Roman"/>
                <w:sz w:val="24"/>
                <w:szCs w:val="24"/>
              </w:rPr>
            </w:pPr>
          </w:p>
          <w:p w14:paraId="65E03B4B" w14:textId="77777777" w:rsidR="00190CD8" w:rsidRDefault="00501923">
            <w:pPr>
              <w:widowControl w:val="0"/>
              <w:spacing w:after="0" w:line="276" w:lineRule="auto"/>
              <w:rPr>
                <w:rFonts w:ascii="Cambria" w:eastAsia="Times New Roman" w:hAnsi="Cambria" w:cs="Times New Roman"/>
                <w:sz w:val="24"/>
                <w:szCs w:val="24"/>
              </w:rPr>
            </w:pPr>
            <w:r>
              <w:rPr>
                <w:rFonts w:ascii="Cambria" w:eastAsia="Times New Roman" w:hAnsi="Cambria" w:cs="Times New Roman"/>
                <w:sz w:val="24"/>
                <w:szCs w:val="24"/>
              </w:rPr>
              <w:t>Mrożonki - Ryby, warzywa i owoce mrożone</w:t>
            </w:r>
          </w:p>
          <w:p w14:paraId="664F943F" w14:textId="77777777" w:rsidR="00190CD8" w:rsidRDefault="00190CD8">
            <w:pPr>
              <w:widowControl w:val="0"/>
              <w:spacing w:after="0" w:line="276" w:lineRule="auto"/>
              <w:rPr>
                <w:rFonts w:ascii="Cambria" w:hAnsi="Cambria" w:cs="Times New Roman"/>
                <w:sz w:val="24"/>
                <w:szCs w:val="24"/>
              </w:rPr>
            </w:pP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5F71339" w14:textId="77777777" w:rsidR="00190CD8" w:rsidRDefault="00501923">
            <w:pPr>
              <w:widowControl w:val="0"/>
              <w:spacing w:after="0" w:line="276" w:lineRule="auto"/>
              <w:rPr>
                <w:rFonts w:ascii="Cambria" w:hAnsi="Cambria" w:cs="Times New Roman"/>
                <w:sz w:val="24"/>
                <w:szCs w:val="24"/>
              </w:rPr>
            </w:pPr>
            <w:bookmarkStart w:id="2" w:name="_Hlk170905590"/>
            <w:r>
              <w:rPr>
                <w:rFonts w:ascii="Cambria" w:eastAsia="Times New Roman" w:hAnsi="Cambria" w:cs="Times New Roman"/>
                <w:sz w:val="24"/>
                <w:szCs w:val="24"/>
              </w:rPr>
              <w:t>Wtorek między 7:00 a 12:00 lub według potrzeb</w:t>
            </w:r>
            <w:bookmarkEnd w:id="2"/>
          </w:p>
        </w:tc>
      </w:tr>
      <w:tr w:rsidR="00190CD8" w14:paraId="5648DD96"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F5405A"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8</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8B2A166" w14:textId="77777777" w:rsidR="00190CD8" w:rsidRDefault="00501923">
            <w:pPr>
              <w:widowControl w:val="0"/>
              <w:spacing w:after="0" w:line="276" w:lineRule="auto"/>
              <w:rPr>
                <w:rFonts w:ascii="Cambria" w:eastAsia="Times New Roman" w:hAnsi="Cambria" w:cs="Times New Roman"/>
                <w:sz w:val="24"/>
                <w:szCs w:val="24"/>
              </w:rPr>
            </w:pPr>
            <w:r>
              <w:rPr>
                <w:rFonts w:ascii="Cambria" w:eastAsia="Times New Roman" w:hAnsi="Cambria" w:cs="Times New Roman"/>
                <w:sz w:val="24"/>
                <w:szCs w:val="24"/>
              </w:rPr>
              <w:t>Dania gotowe</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7E6A4B1" w14:textId="77777777" w:rsidR="00190CD8" w:rsidRDefault="00501923">
            <w:pPr>
              <w:widowControl w:val="0"/>
              <w:spacing w:after="0" w:line="276" w:lineRule="auto"/>
              <w:rPr>
                <w:rFonts w:ascii="Cambria" w:eastAsia="Times New Roman" w:hAnsi="Cambria" w:cs="Times New Roman"/>
                <w:sz w:val="24"/>
                <w:szCs w:val="24"/>
              </w:rPr>
            </w:pPr>
            <w:r>
              <w:rPr>
                <w:rFonts w:ascii="Cambria" w:eastAsia="Times New Roman" w:hAnsi="Cambria" w:cs="Times New Roman"/>
                <w:sz w:val="24"/>
                <w:szCs w:val="24"/>
              </w:rPr>
              <w:t>Środa między 7:00 a 8:00 lub według potrzeb</w:t>
            </w:r>
          </w:p>
        </w:tc>
      </w:tr>
      <w:tr w:rsidR="00190CD8" w14:paraId="1780E206" w14:textId="77777777">
        <w:trPr>
          <w:trHeight w:val="1"/>
        </w:trPr>
        <w:tc>
          <w:tcPr>
            <w:tcW w:w="10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469A1AD" w14:textId="77777777" w:rsidR="00190CD8" w:rsidRDefault="00501923">
            <w:pPr>
              <w:widowControl w:val="0"/>
              <w:spacing w:after="0" w:line="276" w:lineRule="auto"/>
              <w:jc w:val="center"/>
              <w:rPr>
                <w:rFonts w:ascii="Cambria" w:eastAsia="Calibri" w:hAnsi="Cambria" w:cs="Times New Roman"/>
                <w:sz w:val="24"/>
                <w:szCs w:val="24"/>
              </w:rPr>
            </w:pPr>
            <w:r>
              <w:rPr>
                <w:rFonts w:ascii="Cambria" w:eastAsia="Calibri" w:hAnsi="Cambria" w:cs="Times New Roman"/>
                <w:sz w:val="24"/>
                <w:szCs w:val="24"/>
              </w:rPr>
              <w:t>9</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36C500D" w14:textId="77777777" w:rsidR="00190CD8" w:rsidRDefault="00501923">
            <w:pPr>
              <w:widowControl w:val="0"/>
              <w:spacing w:after="0" w:line="276" w:lineRule="auto"/>
              <w:rPr>
                <w:rFonts w:ascii="Cambria" w:hAnsi="Cambria" w:cs="Times New Roman"/>
                <w:sz w:val="24"/>
                <w:szCs w:val="24"/>
              </w:rPr>
            </w:pPr>
            <w:r>
              <w:rPr>
                <w:rFonts w:ascii="Cambria" w:eastAsia="Times New Roman" w:hAnsi="Cambria" w:cs="Times New Roman"/>
                <w:sz w:val="24"/>
                <w:szCs w:val="24"/>
              </w:rPr>
              <w:t>Jaja</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D47D346" w14:textId="77777777" w:rsidR="00190CD8" w:rsidRDefault="00501923">
            <w:pPr>
              <w:widowControl w:val="0"/>
              <w:spacing w:after="0" w:line="276" w:lineRule="auto"/>
              <w:rPr>
                <w:rFonts w:ascii="Cambria" w:hAnsi="Cambria" w:cs="Times New Roman"/>
                <w:sz w:val="24"/>
                <w:szCs w:val="24"/>
              </w:rPr>
            </w:pPr>
            <w:bookmarkStart w:id="3" w:name="_Hlk170905717"/>
            <w:r>
              <w:rPr>
                <w:rFonts w:ascii="Cambria" w:eastAsia="Times New Roman" w:hAnsi="Cambria" w:cs="Times New Roman"/>
                <w:sz w:val="24"/>
                <w:szCs w:val="24"/>
              </w:rPr>
              <w:t>Poniedziałek między 7:00 a 11:00 lub według potrzeb</w:t>
            </w:r>
            <w:bookmarkEnd w:id="3"/>
          </w:p>
        </w:tc>
      </w:tr>
    </w:tbl>
    <w:p w14:paraId="466BBF7E" w14:textId="77777777" w:rsidR="00190CD8" w:rsidRDefault="00190CD8">
      <w:pPr>
        <w:spacing w:after="0" w:line="276" w:lineRule="auto"/>
        <w:ind w:left="720"/>
        <w:jc w:val="both"/>
        <w:rPr>
          <w:rFonts w:ascii="Cambria" w:eastAsia="Times New Roman" w:hAnsi="Cambria" w:cs="Times New Roman"/>
          <w:sz w:val="24"/>
          <w:szCs w:val="24"/>
        </w:rPr>
      </w:pPr>
    </w:p>
    <w:p w14:paraId="05D4FE82" w14:textId="77777777" w:rsidR="00190CD8" w:rsidRDefault="00501923">
      <w:pPr>
        <w:pStyle w:val="Akapitzlist"/>
        <w:numPr>
          <w:ilvl w:val="0"/>
          <w:numId w:val="1"/>
        </w:numPr>
        <w:tabs>
          <w:tab w:val="left" w:pos="851"/>
        </w:tabs>
        <w:spacing w:after="0" w:line="276" w:lineRule="auto"/>
        <w:jc w:val="both"/>
        <w:rPr>
          <w:rFonts w:ascii="Cambria" w:eastAsia="Times New Roman" w:hAnsi="Cambria" w:cs="Times New Roman"/>
          <w:sz w:val="24"/>
          <w:szCs w:val="24"/>
        </w:rPr>
      </w:pPr>
      <w:r>
        <w:rPr>
          <w:rFonts w:ascii="Cambria" w:hAnsi="Cambria" w:cs="Calibri"/>
          <w:b/>
          <w:sz w:val="24"/>
          <w:szCs w:val="24"/>
          <w:lang w:eastAsia="ar-SA"/>
        </w:rPr>
        <w:t xml:space="preserve">Zamawiający </w:t>
      </w:r>
      <w:r>
        <w:rPr>
          <w:rFonts w:ascii="Cambria" w:hAnsi="Cambria" w:cs="Calibri"/>
          <w:b/>
          <w:sz w:val="24"/>
          <w:szCs w:val="24"/>
          <w:u w:val="single"/>
          <w:lang w:eastAsia="ar-SA"/>
        </w:rPr>
        <w:t>zastrzega</w:t>
      </w:r>
      <w:r>
        <w:rPr>
          <w:rFonts w:ascii="Cambria" w:hAnsi="Cambria" w:cs="Calibri"/>
          <w:b/>
          <w:sz w:val="24"/>
          <w:szCs w:val="24"/>
          <w:lang w:eastAsia="ar-SA"/>
        </w:rPr>
        <w:t xml:space="preserve"> sobie możliwość skorzystania z prawa opcji</w:t>
      </w:r>
      <w:r w:rsidR="005E4467">
        <w:rPr>
          <w:rFonts w:ascii="Cambria" w:hAnsi="Cambria" w:cs="Calibri"/>
          <w:b/>
          <w:sz w:val="24"/>
          <w:szCs w:val="24"/>
          <w:lang w:eastAsia="ar-SA"/>
        </w:rPr>
        <w:t xml:space="preserve"> </w:t>
      </w:r>
      <w:r>
        <w:rPr>
          <w:rFonts w:ascii="Cambria" w:hAnsi="Cambria" w:cs="Helvetica"/>
          <w:bCs/>
          <w:color w:val="000000" w:themeColor="text1"/>
          <w:sz w:val="24"/>
          <w:szCs w:val="24"/>
        </w:rPr>
        <w:t>w wysokości 10 % wartości zamówienia podstawowego w trybie art. 441 ustawy Pzp</w:t>
      </w:r>
      <w:r>
        <w:rPr>
          <w:rFonts w:ascii="Cambria" w:hAnsi="Cambria" w:cs="Calibri"/>
          <w:sz w:val="24"/>
          <w:szCs w:val="24"/>
          <w:lang w:eastAsia="ar-SA"/>
        </w:rPr>
        <w:t xml:space="preserve"> (w całości lub w części) w przypadku, gdy będzie to leżeć w interesie Zamawiającego i wynikać z jego bieżących potrzeb – po zrealizowaniu zakresu podstawowego zamówienia. Zamawiający przekaże pisemną informację Wykonawcy o potrzebie realizacji prawa opcji w ramach realizacji umowy. Prawo opcji jest jednostronnym uprawnieniem Zamawiającego, z którego może, ale nie ma obowiązku skorzystać w ramach realizacji przedmiotu zamówienia. W przypadku nieskorzystania przez Zamawiającego z prawa opcji Wykonawcy nie przysługują żadne roszczenia z tego tytułu. Jeżeli Zamawiający skorzysta z prawa opcji obowiązkiem umownym Wykonawcy jest wykonanie świadczenia w zakresie objętym wykorzystanym prawem opcji. Zamawiający ma prawo wielokrotnie korzystać z prawa opcji po zrealizowaniu zakresu podstawowego zamówienia – jednak do wyczerpania maksymalnego zakresu prawa opcji. Dostawy asortymentu w ilości przekraczającej prawo opcji wymagają zmiany umowy. Uruchomienie opcji nie będzie wymagało zmiany umowy. O uruchomieniu opcji Zamawiający poinformuje Wykonawcę pisemnie w formie oświadczenia woli.</w:t>
      </w:r>
    </w:p>
    <w:p w14:paraId="57347DEB" w14:textId="77777777" w:rsidR="00190CD8" w:rsidRPr="00312851" w:rsidRDefault="00501923" w:rsidP="006A0A79">
      <w:pPr>
        <w:pStyle w:val="Akapitzlist"/>
        <w:numPr>
          <w:ilvl w:val="0"/>
          <w:numId w:val="1"/>
        </w:numPr>
        <w:tabs>
          <w:tab w:val="left" w:pos="851"/>
        </w:tabs>
        <w:spacing w:after="0" w:line="276" w:lineRule="auto"/>
        <w:jc w:val="both"/>
        <w:rPr>
          <w:rFonts w:ascii="Cambria" w:eastAsia="Times New Roman" w:hAnsi="Cambria" w:cs="Times New Roman"/>
          <w:sz w:val="24"/>
          <w:szCs w:val="24"/>
        </w:rPr>
      </w:pPr>
      <w:r>
        <w:rPr>
          <w:rFonts w:ascii="Cambria" w:eastAsia="Times New Roman" w:hAnsi="Cambria" w:cs="Helvetica"/>
          <w:bCs/>
          <w:color w:val="000000" w:themeColor="text1"/>
          <w:sz w:val="24"/>
          <w:szCs w:val="24"/>
        </w:rPr>
        <w:lastRenderedPageBreak/>
        <w:t>Z zamówienia w zakresie prawa opcji Zamawiający będzie korzystał</w:t>
      </w:r>
      <w:r>
        <w:rPr>
          <w:rFonts w:ascii="Cambria" w:eastAsia="Times New Roman" w:hAnsi="Cambria" w:cs="Helvetica"/>
          <w:bCs/>
          <w:color w:val="000000" w:themeColor="text1"/>
          <w:sz w:val="24"/>
          <w:szCs w:val="24"/>
        </w:rPr>
        <w:br/>
        <w:t>w terminie zamówienia podstawowego określonego w projekcie umowy</w:t>
      </w:r>
      <w:r>
        <w:rPr>
          <w:rFonts w:ascii="Cambria" w:eastAsia="Times New Roman" w:hAnsi="Cambria" w:cs="Helvetica"/>
          <w:bCs/>
          <w:color w:val="000000" w:themeColor="text1"/>
          <w:sz w:val="24"/>
          <w:szCs w:val="24"/>
        </w:rPr>
        <w:br/>
        <w:t>stanowiącym Załącznik nr 2 do SWZ.</w:t>
      </w:r>
    </w:p>
    <w:p w14:paraId="53AC389A" w14:textId="77777777" w:rsidR="0011173C" w:rsidRDefault="0011173C" w:rsidP="0011173C">
      <w:pPr>
        <w:pStyle w:val="Akapitzlist"/>
        <w:numPr>
          <w:ilvl w:val="0"/>
          <w:numId w:val="1"/>
        </w:numPr>
        <w:spacing w:after="0" w:line="276" w:lineRule="auto"/>
        <w:jc w:val="both"/>
        <w:rPr>
          <w:rFonts w:ascii="Cambria" w:eastAsia="Times New Roman" w:hAnsi="Cambria" w:cs="Times New Roman"/>
          <w:sz w:val="24"/>
          <w:szCs w:val="24"/>
        </w:rPr>
      </w:pPr>
      <w:bookmarkStart w:id="4" w:name="_Hlk234913741"/>
      <w:r>
        <w:rPr>
          <w:rFonts w:ascii="Cambria" w:eastAsia="Times New Roman" w:hAnsi="Cambria" w:cs="Times New Roman"/>
          <w:sz w:val="24"/>
          <w:szCs w:val="24"/>
        </w:rPr>
        <w:t>Wykonawca oferując artykuł żywnościowy jako równoważny jest zobowiązany zachować minimalne wymagania podane w opisie przedmiotu zamówienia dla danego artykułu. W przypadku wystąpienia wątpliwości Zamawiającego, co do zaoferowanych produktów równoważnych, udowodnienie równoważności leży po stronie Wykonawcy.</w:t>
      </w:r>
    </w:p>
    <w:bookmarkEnd w:id="4"/>
    <w:p w14:paraId="0AFB0AAC" w14:textId="646937C5" w:rsidR="00312851" w:rsidRPr="0011173C" w:rsidRDefault="0011173C" w:rsidP="0011173C">
      <w:pPr>
        <w:pStyle w:val="Akapitzlist"/>
        <w:numPr>
          <w:ilvl w:val="0"/>
          <w:numId w:val="1"/>
        </w:numPr>
        <w:tabs>
          <w:tab w:val="left" w:pos="851"/>
        </w:tabs>
        <w:spacing w:after="0" w:line="276" w:lineRule="auto"/>
        <w:jc w:val="both"/>
        <w:rPr>
          <w:rFonts w:ascii="Cambria" w:eastAsia="Times New Roman" w:hAnsi="Cambria" w:cs="Times New Roman"/>
          <w:sz w:val="24"/>
          <w:szCs w:val="24"/>
        </w:rPr>
      </w:pPr>
      <w:r w:rsidRPr="0011173C">
        <w:rPr>
          <w:rFonts w:ascii="Cambria" w:eastAsia="Times New Roman" w:hAnsi="Cambria" w:cs="Times New Roman"/>
          <w:sz w:val="24"/>
          <w:szCs w:val="24"/>
        </w:rPr>
        <w:t>W przypadku wycofania z produkcji lub obrotu artykułu spożywczego wskazanego w formularzu cenowym, Wykonawca może zaoferować produkt równoważny, pod warunkiem uzyskania uprzedniej zgody Zamawiającego. Produkt równoważny nie może posiadać parametrów jakościowych gorszych od produktu zastępowanego, w szczególności w zakresie rodzaju produktu, składu, gramatury (z uwzględnieniem dopuszczalnych odchyleń wynikających z opakowań handlowych), wartości odżywczych, jakości handlowej oraz przeznaczenia. Zmiana produktu nie może powodować zwiększenia ceny jednostkowej określonej w formularzu cenowym.</w:t>
      </w:r>
    </w:p>
    <w:p w14:paraId="1A63B4E2" w14:textId="3555CDFB" w:rsidR="0011173C" w:rsidRDefault="0011173C" w:rsidP="006A0A79">
      <w:pPr>
        <w:pStyle w:val="Akapitzlist"/>
        <w:numPr>
          <w:ilvl w:val="0"/>
          <w:numId w:val="1"/>
        </w:numPr>
        <w:tabs>
          <w:tab w:val="left" w:pos="851"/>
        </w:tabs>
        <w:spacing w:after="0" w:line="276" w:lineRule="auto"/>
        <w:jc w:val="both"/>
        <w:rPr>
          <w:rFonts w:ascii="Cambria" w:eastAsia="Times New Roman" w:hAnsi="Cambria" w:cs="Times New Roman"/>
          <w:sz w:val="24"/>
          <w:szCs w:val="24"/>
        </w:rPr>
      </w:pPr>
      <w:r w:rsidRPr="0011173C">
        <w:rPr>
          <w:rFonts w:ascii="Cambria" w:eastAsia="Times New Roman" w:hAnsi="Cambria" w:cs="Times New Roman"/>
          <w:sz w:val="24"/>
          <w:szCs w:val="24"/>
        </w:rPr>
        <w:t>W odniesieniu do warzyw i owoców sezonowych Zamawiający wymaga dostarczania produktów świeżych, dostępnych w bieżącym sezonie handlowym. W przypadku czasowego braku dostępności danego produktu na rynku z przyczyn sezonowych lub niezależnych od Wykonawcy, dopuszcza się dostarczenie produktu równoważnego pod względem przeznaczenia i wartości użytkowej, po wcześniejszym uzyskaniu zgody Zamawiającego. Zmiana nie może powodować zwiększenia ceny jednostkowej ani obniżenia jakości dostarczanych produktów.</w:t>
      </w:r>
    </w:p>
    <w:sectPr w:rsidR="0011173C" w:rsidSect="009B69AE">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14A73"/>
    <w:multiLevelType w:val="multilevel"/>
    <w:tmpl w:val="A412E2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0A16DB9"/>
    <w:multiLevelType w:val="multilevel"/>
    <w:tmpl w:val="5B08B4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BAC0FE4"/>
    <w:multiLevelType w:val="hybridMultilevel"/>
    <w:tmpl w:val="7A9072FE"/>
    <w:lvl w:ilvl="0" w:tplc="04150011">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002414"/>
    <w:multiLevelType w:val="multilevel"/>
    <w:tmpl w:val="B7FEFF9E"/>
    <w:lvl w:ilvl="0">
      <w:start w:val="1"/>
      <w:numFmt w:val="bullet"/>
      <w:lvlText w:val=""/>
      <w:lvlJc w:val="left"/>
      <w:pPr>
        <w:tabs>
          <w:tab w:val="num" w:pos="0"/>
        </w:tabs>
        <w:ind w:left="1915" w:hanging="360"/>
      </w:pPr>
      <w:rPr>
        <w:rFonts w:ascii="Symbol" w:hAnsi="Symbol" w:cs="Symbol" w:hint="default"/>
      </w:rPr>
    </w:lvl>
    <w:lvl w:ilvl="1">
      <w:start w:val="1"/>
      <w:numFmt w:val="bullet"/>
      <w:lvlText w:val="o"/>
      <w:lvlJc w:val="left"/>
      <w:pPr>
        <w:tabs>
          <w:tab w:val="num" w:pos="0"/>
        </w:tabs>
        <w:ind w:left="2635" w:hanging="360"/>
      </w:pPr>
      <w:rPr>
        <w:rFonts w:ascii="Courier New" w:hAnsi="Courier New" w:cs="Courier New" w:hint="default"/>
      </w:rPr>
    </w:lvl>
    <w:lvl w:ilvl="2">
      <w:start w:val="1"/>
      <w:numFmt w:val="bullet"/>
      <w:lvlText w:val=""/>
      <w:lvlJc w:val="left"/>
      <w:pPr>
        <w:tabs>
          <w:tab w:val="num" w:pos="0"/>
        </w:tabs>
        <w:ind w:left="3355" w:hanging="360"/>
      </w:pPr>
      <w:rPr>
        <w:rFonts w:ascii="Wingdings" w:hAnsi="Wingdings" w:cs="Wingdings" w:hint="default"/>
      </w:rPr>
    </w:lvl>
    <w:lvl w:ilvl="3">
      <w:start w:val="1"/>
      <w:numFmt w:val="bullet"/>
      <w:lvlText w:val=""/>
      <w:lvlJc w:val="left"/>
      <w:pPr>
        <w:tabs>
          <w:tab w:val="num" w:pos="0"/>
        </w:tabs>
        <w:ind w:left="4075" w:hanging="360"/>
      </w:pPr>
      <w:rPr>
        <w:rFonts w:ascii="Symbol" w:hAnsi="Symbol" w:cs="Symbol" w:hint="default"/>
      </w:rPr>
    </w:lvl>
    <w:lvl w:ilvl="4">
      <w:start w:val="1"/>
      <w:numFmt w:val="bullet"/>
      <w:lvlText w:val="o"/>
      <w:lvlJc w:val="left"/>
      <w:pPr>
        <w:tabs>
          <w:tab w:val="num" w:pos="0"/>
        </w:tabs>
        <w:ind w:left="4795" w:hanging="360"/>
      </w:pPr>
      <w:rPr>
        <w:rFonts w:ascii="Courier New" w:hAnsi="Courier New" w:cs="Courier New" w:hint="default"/>
      </w:rPr>
    </w:lvl>
    <w:lvl w:ilvl="5">
      <w:start w:val="1"/>
      <w:numFmt w:val="bullet"/>
      <w:lvlText w:val=""/>
      <w:lvlJc w:val="left"/>
      <w:pPr>
        <w:tabs>
          <w:tab w:val="num" w:pos="0"/>
        </w:tabs>
        <w:ind w:left="5515" w:hanging="360"/>
      </w:pPr>
      <w:rPr>
        <w:rFonts w:ascii="Wingdings" w:hAnsi="Wingdings" w:cs="Wingdings" w:hint="default"/>
      </w:rPr>
    </w:lvl>
    <w:lvl w:ilvl="6">
      <w:start w:val="1"/>
      <w:numFmt w:val="bullet"/>
      <w:lvlText w:val=""/>
      <w:lvlJc w:val="left"/>
      <w:pPr>
        <w:tabs>
          <w:tab w:val="num" w:pos="0"/>
        </w:tabs>
        <w:ind w:left="6235" w:hanging="360"/>
      </w:pPr>
      <w:rPr>
        <w:rFonts w:ascii="Symbol" w:hAnsi="Symbol" w:cs="Symbol" w:hint="default"/>
      </w:rPr>
    </w:lvl>
    <w:lvl w:ilvl="7">
      <w:start w:val="1"/>
      <w:numFmt w:val="bullet"/>
      <w:lvlText w:val="o"/>
      <w:lvlJc w:val="left"/>
      <w:pPr>
        <w:tabs>
          <w:tab w:val="num" w:pos="0"/>
        </w:tabs>
        <w:ind w:left="6955" w:hanging="360"/>
      </w:pPr>
      <w:rPr>
        <w:rFonts w:ascii="Courier New" w:hAnsi="Courier New" w:cs="Courier New" w:hint="default"/>
      </w:rPr>
    </w:lvl>
    <w:lvl w:ilvl="8">
      <w:start w:val="1"/>
      <w:numFmt w:val="bullet"/>
      <w:lvlText w:val=""/>
      <w:lvlJc w:val="left"/>
      <w:pPr>
        <w:tabs>
          <w:tab w:val="num" w:pos="0"/>
        </w:tabs>
        <w:ind w:left="7675" w:hanging="360"/>
      </w:pPr>
      <w:rPr>
        <w:rFonts w:ascii="Wingdings" w:hAnsi="Wingdings" w:cs="Wingdings" w:hint="default"/>
      </w:rPr>
    </w:lvl>
  </w:abstractNum>
  <w:abstractNum w:abstractNumId="4" w15:restartNumberingAfterBreak="0">
    <w:nsid w:val="5C69678A"/>
    <w:multiLevelType w:val="multilevel"/>
    <w:tmpl w:val="AE78C79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7E4706F"/>
    <w:multiLevelType w:val="multilevel"/>
    <w:tmpl w:val="5D4A3B00"/>
    <w:lvl w:ilvl="0">
      <w:start w:val="4"/>
      <w:numFmt w:val="decimal"/>
      <w:lvlText w:val="%1."/>
      <w:lvlJc w:val="left"/>
      <w:pPr>
        <w:tabs>
          <w:tab w:val="num" w:pos="0"/>
        </w:tabs>
        <w:ind w:left="360" w:hanging="360"/>
      </w:pPr>
    </w:lvl>
    <w:lvl w:ilvl="1">
      <w:start w:val="4"/>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694C5164"/>
    <w:multiLevelType w:val="multilevel"/>
    <w:tmpl w:val="3C3647FE"/>
    <w:lvl w:ilvl="0">
      <w:start w:val="1"/>
      <w:numFmt w:val="decimal"/>
      <w:lvlText w:val="%1."/>
      <w:lvlJc w:val="left"/>
      <w:pPr>
        <w:tabs>
          <w:tab w:val="num" w:pos="0"/>
        </w:tabs>
        <w:ind w:left="399" w:hanging="284"/>
      </w:pPr>
      <w:rPr>
        <w:b w:val="0"/>
        <w:spacing w:val="-1"/>
        <w:w w:val="100"/>
        <w:lang w:val="pl-PL" w:eastAsia="en-US" w:bidi="ar-SA"/>
      </w:rPr>
    </w:lvl>
    <w:lvl w:ilvl="1">
      <w:numFmt w:val="bullet"/>
      <w:lvlText w:val=""/>
      <w:lvlJc w:val="left"/>
      <w:pPr>
        <w:tabs>
          <w:tab w:val="num" w:pos="0"/>
        </w:tabs>
        <w:ind w:left="580" w:hanging="284"/>
      </w:pPr>
      <w:rPr>
        <w:rFonts w:ascii="Symbol" w:hAnsi="Symbol" w:cs="Symbol" w:hint="default"/>
        <w:lang w:val="pl-PL" w:eastAsia="en-US" w:bidi="ar-SA"/>
      </w:rPr>
    </w:lvl>
    <w:lvl w:ilvl="2">
      <w:numFmt w:val="bullet"/>
      <w:lvlText w:val=""/>
      <w:lvlJc w:val="left"/>
      <w:pPr>
        <w:tabs>
          <w:tab w:val="num" w:pos="0"/>
        </w:tabs>
        <w:ind w:left="1549" w:hanging="284"/>
      </w:pPr>
      <w:rPr>
        <w:rFonts w:ascii="Symbol" w:hAnsi="Symbol" w:cs="Symbol" w:hint="default"/>
        <w:lang w:val="pl-PL" w:eastAsia="en-US" w:bidi="ar-SA"/>
      </w:rPr>
    </w:lvl>
    <w:lvl w:ilvl="3">
      <w:numFmt w:val="bullet"/>
      <w:lvlText w:val=""/>
      <w:lvlJc w:val="left"/>
      <w:pPr>
        <w:tabs>
          <w:tab w:val="num" w:pos="0"/>
        </w:tabs>
        <w:ind w:left="2519" w:hanging="284"/>
      </w:pPr>
      <w:rPr>
        <w:rFonts w:ascii="Symbol" w:hAnsi="Symbol" w:cs="Symbol" w:hint="default"/>
        <w:lang w:val="pl-PL" w:eastAsia="en-US" w:bidi="ar-SA"/>
      </w:rPr>
    </w:lvl>
    <w:lvl w:ilvl="4">
      <w:numFmt w:val="bullet"/>
      <w:lvlText w:val=""/>
      <w:lvlJc w:val="left"/>
      <w:pPr>
        <w:tabs>
          <w:tab w:val="num" w:pos="0"/>
        </w:tabs>
        <w:ind w:left="3488" w:hanging="284"/>
      </w:pPr>
      <w:rPr>
        <w:rFonts w:ascii="Symbol" w:hAnsi="Symbol" w:cs="Symbol" w:hint="default"/>
        <w:lang w:val="pl-PL" w:eastAsia="en-US" w:bidi="ar-SA"/>
      </w:rPr>
    </w:lvl>
    <w:lvl w:ilvl="5">
      <w:numFmt w:val="bullet"/>
      <w:lvlText w:val=""/>
      <w:lvlJc w:val="left"/>
      <w:pPr>
        <w:tabs>
          <w:tab w:val="num" w:pos="0"/>
        </w:tabs>
        <w:ind w:left="4458" w:hanging="284"/>
      </w:pPr>
      <w:rPr>
        <w:rFonts w:ascii="Symbol" w:hAnsi="Symbol" w:cs="Symbol" w:hint="default"/>
        <w:lang w:val="pl-PL" w:eastAsia="en-US" w:bidi="ar-SA"/>
      </w:rPr>
    </w:lvl>
    <w:lvl w:ilvl="6">
      <w:numFmt w:val="bullet"/>
      <w:lvlText w:val=""/>
      <w:lvlJc w:val="left"/>
      <w:pPr>
        <w:tabs>
          <w:tab w:val="num" w:pos="0"/>
        </w:tabs>
        <w:ind w:left="5428" w:hanging="284"/>
      </w:pPr>
      <w:rPr>
        <w:rFonts w:ascii="Symbol" w:hAnsi="Symbol" w:cs="Symbol" w:hint="default"/>
        <w:lang w:val="pl-PL" w:eastAsia="en-US" w:bidi="ar-SA"/>
      </w:rPr>
    </w:lvl>
    <w:lvl w:ilvl="7">
      <w:numFmt w:val="bullet"/>
      <w:lvlText w:val=""/>
      <w:lvlJc w:val="left"/>
      <w:pPr>
        <w:tabs>
          <w:tab w:val="num" w:pos="0"/>
        </w:tabs>
        <w:ind w:left="6397" w:hanging="284"/>
      </w:pPr>
      <w:rPr>
        <w:rFonts w:ascii="Symbol" w:hAnsi="Symbol" w:cs="Symbol" w:hint="default"/>
        <w:lang w:val="pl-PL" w:eastAsia="en-US" w:bidi="ar-SA"/>
      </w:rPr>
    </w:lvl>
    <w:lvl w:ilvl="8">
      <w:numFmt w:val="bullet"/>
      <w:lvlText w:val=""/>
      <w:lvlJc w:val="left"/>
      <w:pPr>
        <w:tabs>
          <w:tab w:val="num" w:pos="0"/>
        </w:tabs>
        <w:ind w:left="7367" w:hanging="284"/>
      </w:pPr>
      <w:rPr>
        <w:rFonts w:ascii="Symbol" w:hAnsi="Symbol" w:cs="Symbol" w:hint="default"/>
        <w:lang w:val="pl-PL" w:eastAsia="en-US" w:bidi="ar-SA"/>
      </w:rPr>
    </w:lvl>
  </w:abstractNum>
  <w:abstractNum w:abstractNumId="7" w15:restartNumberingAfterBreak="0">
    <w:nsid w:val="781F0127"/>
    <w:multiLevelType w:val="multilevel"/>
    <w:tmpl w:val="B784CA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C046FAD"/>
    <w:multiLevelType w:val="multilevel"/>
    <w:tmpl w:val="2C343CAC"/>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41843834">
    <w:abstractNumId w:val="0"/>
  </w:num>
  <w:num w:numId="2" w16cid:durableId="2091733282">
    <w:abstractNumId w:val="7"/>
  </w:num>
  <w:num w:numId="3" w16cid:durableId="1303995943">
    <w:abstractNumId w:val="8"/>
  </w:num>
  <w:num w:numId="4" w16cid:durableId="47343945">
    <w:abstractNumId w:val="4"/>
  </w:num>
  <w:num w:numId="5" w16cid:durableId="2002080900">
    <w:abstractNumId w:val="3"/>
  </w:num>
  <w:num w:numId="6" w16cid:durableId="117187455">
    <w:abstractNumId w:val="1"/>
  </w:num>
  <w:num w:numId="7" w16cid:durableId="1391271834">
    <w:abstractNumId w:val="5"/>
  </w:num>
  <w:num w:numId="8" w16cid:durableId="1991445497">
    <w:abstractNumId w:val="2"/>
  </w:num>
  <w:num w:numId="9" w16cid:durableId="1109203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CD8"/>
    <w:rsid w:val="000E20F4"/>
    <w:rsid w:val="000F1E23"/>
    <w:rsid w:val="0011173C"/>
    <w:rsid w:val="00190CD8"/>
    <w:rsid w:val="00215469"/>
    <w:rsid w:val="002176D9"/>
    <w:rsid w:val="00312851"/>
    <w:rsid w:val="00312EB2"/>
    <w:rsid w:val="003666E9"/>
    <w:rsid w:val="00495759"/>
    <w:rsid w:val="00501923"/>
    <w:rsid w:val="005813F4"/>
    <w:rsid w:val="005E4467"/>
    <w:rsid w:val="006168ED"/>
    <w:rsid w:val="00641DD7"/>
    <w:rsid w:val="00661E79"/>
    <w:rsid w:val="006A0A79"/>
    <w:rsid w:val="00702085"/>
    <w:rsid w:val="00711DF9"/>
    <w:rsid w:val="00886025"/>
    <w:rsid w:val="00886087"/>
    <w:rsid w:val="00943AD3"/>
    <w:rsid w:val="009B69AE"/>
    <w:rsid w:val="00A849C9"/>
    <w:rsid w:val="00C8416E"/>
    <w:rsid w:val="00CC143C"/>
    <w:rsid w:val="00DB10DB"/>
    <w:rsid w:val="00E21E0C"/>
    <w:rsid w:val="00E87955"/>
    <w:rsid w:val="00FA75EB"/>
    <w:rsid w:val="00FC4D6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7C09"/>
  <w15:docId w15:val="{D364DA87-FB7B-44A2-9CC3-CFD8990F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0A32"/>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sid w:val="00D76CE4"/>
    <w:rPr>
      <w:sz w:val="16"/>
      <w:szCs w:val="16"/>
    </w:rPr>
  </w:style>
  <w:style w:type="character" w:customStyle="1" w:styleId="TekstkomentarzaZnak">
    <w:name w:val="Tekst komentarza Znak"/>
    <w:basedOn w:val="Domylnaczcionkaakapitu"/>
    <w:link w:val="Tekstkomentarza"/>
    <w:uiPriority w:val="99"/>
    <w:qFormat/>
    <w:rsid w:val="00D76CE4"/>
    <w:rPr>
      <w:sz w:val="20"/>
      <w:szCs w:val="20"/>
    </w:rPr>
  </w:style>
  <w:style w:type="character" w:customStyle="1" w:styleId="TematkomentarzaZnak">
    <w:name w:val="Temat komentarza Znak"/>
    <w:basedOn w:val="TekstkomentarzaZnak"/>
    <w:link w:val="Tematkomentarza"/>
    <w:uiPriority w:val="99"/>
    <w:semiHidden/>
    <w:qFormat/>
    <w:rsid w:val="00D76CE4"/>
    <w:rPr>
      <w:b/>
      <w:bCs/>
      <w:sz w:val="20"/>
      <w:szCs w:val="20"/>
    </w:rPr>
  </w:style>
  <w:style w:type="character" w:customStyle="1" w:styleId="Numeracjawierszy">
    <w:name w:val="Numeracja wierszy"/>
    <w:rsid w:val="009B69AE"/>
  </w:style>
  <w:style w:type="paragraph" w:styleId="Nagwek">
    <w:name w:val="header"/>
    <w:basedOn w:val="Normalny"/>
    <w:next w:val="Tekstpodstawowy"/>
    <w:qFormat/>
    <w:rsid w:val="009B69AE"/>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9B69AE"/>
    <w:pPr>
      <w:spacing w:after="140" w:line="276" w:lineRule="auto"/>
    </w:pPr>
  </w:style>
  <w:style w:type="paragraph" w:styleId="Lista">
    <w:name w:val="List"/>
    <w:basedOn w:val="Tekstpodstawowy"/>
    <w:rsid w:val="009B69AE"/>
    <w:rPr>
      <w:rFonts w:cs="Lucida Sans"/>
    </w:rPr>
  </w:style>
  <w:style w:type="paragraph" w:styleId="Legenda">
    <w:name w:val="caption"/>
    <w:basedOn w:val="Normalny"/>
    <w:qFormat/>
    <w:rsid w:val="009B69AE"/>
    <w:pPr>
      <w:suppressLineNumbers/>
      <w:spacing w:before="120" w:after="120"/>
    </w:pPr>
    <w:rPr>
      <w:rFonts w:cs="Lucida Sans"/>
      <w:i/>
      <w:iCs/>
      <w:sz w:val="24"/>
      <w:szCs w:val="24"/>
    </w:rPr>
  </w:style>
  <w:style w:type="paragraph" w:customStyle="1" w:styleId="Indeks">
    <w:name w:val="Indeks"/>
    <w:basedOn w:val="Normalny"/>
    <w:qFormat/>
    <w:rsid w:val="009B69AE"/>
    <w:pPr>
      <w:suppressLineNumbers/>
    </w:pPr>
    <w:rPr>
      <w:rFonts w:cs="Lucida Sans"/>
    </w:rPr>
  </w:style>
  <w:style w:type="paragraph" w:customStyle="1" w:styleId="Gwkaistopka">
    <w:name w:val="Główka i stopka"/>
    <w:basedOn w:val="Normalny"/>
    <w:qFormat/>
    <w:rsid w:val="009B69AE"/>
  </w:style>
  <w:style w:type="paragraph" w:styleId="Akapitzlist">
    <w:name w:val="List Paragraph"/>
    <w:basedOn w:val="Normalny"/>
    <w:link w:val="AkapitzlistZnak"/>
    <w:uiPriority w:val="99"/>
    <w:qFormat/>
    <w:rsid w:val="00946713"/>
    <w:pPr>
      <w:ind w:left="720"/>
      <w:contextualSpacing/>
    </w:pPr>
  </w:style>
  <w:style w:type="paragraph" w:styleId="Poprawka">
    <w:name w:val="Revision"/>
    <w:uiPriority w:val="99"/>
    <w:semiHidden/>
    <w:qFormat/>
    <w:rsid w:val="00D76CE4"/>
    <w:pPr>
      <w:suppressAutoHyphens w:val="0"/>
    </w:pPr>
  </w:style>
  <w:style w:type="paragraph" w:styleId="Tekstkomentarza">
    <w:name w:val="annotation text"/>
    <w:basedOn w:val="Normalny"/>
    <w:link w:val="TekstkomentarzaZnak"/>
    <w:uiPriority w:val="99"/>
    <w:unhideWhenUsed/>
    <w:qFormat/>
    <w:rsid w:val="00D76CE4"/>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D76CE4"/>
    <w:rPr>
      <w:b/>
      <w:bCs/>
    </w:rPr>
  </w:style>
  <w:style w:type="character" w:customStyle="1" w:styleId="AkapitzlistZnak">
    <w:name w:val="Akapit z listą Znak"/>
    <w:link w:val="Akapitzlist"/>
    <w:uiPriority w:val="34"/>
    <w:qFormat/>
    <w:rsid w:val="00E21E0C"/>
  </w:style>
  <w:style w:type="paragraph" w:customStyle="1" w:styleId="pdq2pgselectionanchorcontainer">
    <w:name w:val="pdq2pg_selectionanchorcontainer"/>
    <w:basedOn w:val="Normalny"/>
    <w:rsid w:val="0011173C"/>
    <w:pPr>
      <w:suppressAutoHyphens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Pogrubienie">
    <w:name w:val="Strong"/>
    <w:basedOn w:val="Domylnaczcionkaakapitu"/>
    <w:uiPriority w:val="22"/>
    <w:qFormat/>
    <w:rsid w:val="0011173C"/>
    <w:rPr>
      <w:b/>
      <w:bCs/>
    </w:rPr>
  </w:style>
  <w:style w:type="paragraph" w:styleId="NormalnyWeb">
    <w:name w:val="Normal (Web)"/>
    <w:basedOn w:val="Normalny"/>
    <w:uiPriority w:val="99"/>
    <w:semiHidden/>
    <w:unhideWhenUsed/>
    <w:rsid w:val="0011173C"/>
    <w:pPr>
      <w:suppressAutoHyphens w:val="0"/>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C2A93-AA75-40F3-B5A3-C31C59EA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2315</Words>
  <Characters>13890</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Stepaniuk</dc:creator>
  <cp:lastModifiedBy>Joanna Stepaniuk</cp:lastModifiedBy>
  <cp:revision>12</cp:revision>
  <cp:lastPrinted>2024-07-09T08:48:00Z</cp:lastPrinted>
  <dcterms:created xsi:type="dcterms:W3CDTF">2026-07-10T06:34:00Z</dcterms:created>
  <dcterms:modified xsi:type="dcterms:W3CDTF">2026-07-14T08:36:00Z</dcterms:modified>
  <dc:language>pl-PL</dc:language>
</cp:coreProperties>
</file>